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161" w:rsidRDefault="00E20161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77C3" w:rsidRPr="000D77C3" w:rsidRDefault="000D77C3" w:rsidP="000D77C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77C3" w:rsidRPr="000D77C3" w:rsidRDefault="000D77C3" w:rsidP="000D77C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77C3">
        <w:rPr>
          <w:rFonts w:ascii="Times New Roman" w:eastAsia="Calibri" w:hAnsi="Times New Roman" w:cs="Times New Roman"/>
          <w:sz w:val="24"/>
          <w:szCs w:val="24"/>
        </w:rPr>
        <w:t>МИНИСТЕРСТВО ПРОСВЕЩЕНИЯ РОССИЙСКОЙ ФЕДЕРАЦИИ</w:t>
      </w:r>
    </w:p>
    <w:p w:rsidR="000D77C3" w:rsidRPr="000D77C3" w:rsidRDefault="000D77C3" w:rsidP="000D77C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77C3">
        <w:rPr>
          <w:rFonts w:ascii="Times New Roman" w:eastAsia="Calibri" w:hAnsi="Times New Roman" w:cs="Times New Roman"/>
          <w:sz w:val="24"/>
          <w:szCs w:val="24"/>
        </w:rPr>
        <w:t>Комитет образования и науки Курской области</w:t>
      </w:r>
    </w:p>
    <w:p w:rsidR="000D77C3" w:rsidRPr="000D77C3" w:rsidRDefault="000D77C3" w:rsidP="000D77C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77C3" w:rsidRPr="000D77C3" w:rsidRDefault="000D77C3" w:rsidP="000D77C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77C3">
        <w:rPr>
          <w:rFonts w:ascii="Times New Roman" w:eastAsia="Calibri" w:hAnsi="Times New Roman" w:cs="Times New Roman"/>
          <w:sz w:val="24"/>
          <w:szCs w:val="24"/>
        </w:rPr>
        <w:t>МБОУ «</w:t>
      </w:r>
      <w:proofErr w:type="spellStart"/>
      <w:r w:rsidRPr="000D77C3">
        <w:rPr>
          <w:rFonts w:ascii="Times New Roman" w:eastAsia="Calibri" w:hAnsi="Times New Roman" w:cs="Times New Roman"/>
          <w:sz w:val="24"/>
          <w:szCs w:val="24"/>
        </w:rPr>
        <w:t>Свободинская</w:t>
      </w:r>
      <w:proofErr w:type="spellEnd"/>
      <w:r w:rsidRPr="000D77C3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школа» </w:t>
      </w:r>
      <w:r w:rsidRPr="000D77C3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0D77C3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0D77C3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</w:t>
      </w:r>
    </w:p>
    <w:p w:rsidR="000D77C3" w:rsidRPr="000D77C3" w:rsidRDefault="000D77C3" w:rsidP="000D77C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D77C3" w:rsidRPr="000D77C3" w:rsidTr="000D77C3">
        <w:tc>
          <w:tcPr>
            <w:tcW w:w="3190" w:type="dxa"/>
          </w:tcPr>
          <w:p w:rsidR="000D77C3" w:rsidRPr="000D77C3" w:rsidRDefault="000D77C3" w:rsidP="000D77C3">
            <w:pPr>
              <w:rPr>
                <w:rFonts w:ascii="Times New Roman" w:hAnsi="Times New Roman"/>
                <w:sz w:val="24"/>
                <w:szCs w:val="24"/>
              </w:rPr>
            </w:pPr>
            <w:r w:rsidRPr="000D77C3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0D77C3" w:rsidRPr="000D77C3" w:rsidRDefault="000D77C3" w:rsidP="000D77C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D77C3">
              <w:rPr>
                <w:rFonts w:ascii="Times New Roman" w:hAnsi="Times New Roman"/>
                <w:sz w:val="24"/>
                <w:szCs w:val="24"/>
              </w:rPr>
              <w:t>МО</w:t>
            </w:r>
            <w:r w:rsidRPr="000D77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D77C3">
              <w:rPr>
                <w:rFonts w:ascii="Times New Roman" w:hAnsi="Times New Roman"/>
                <w:sz w:val="24"/>
                <w:szCs w:val="24"/>
              </w:rPr>
              <w:t>географии, биологии, химии</w:t>
            </w:r>
          </w:p>
          <w:p w:rsidR="000D77C3" w:rsidRPr="000D77C3" w:rsidRDefault="000D77C3" w:rsidP="000D77C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D77C3" w:rsidRPr="000D77C3" w:rsidRDefault="000D77C3" w:rsidP="000D77C3">
            <w:pPr>
              <w:rPr>
                <w:rFonts w:ascii="Times New Roman" w:hAnsi="Times New Roman"/>
                <w:sz w:val="24"/>
                <w:szCs w:val="24"/>
              </w:rPr>
            </w:pPr>
            <w:r w:rsidRPr="000D77C3">
              <w:rPr>
                <w:rFonts w:ascii="Times New Roman" w:hAnsi="Times New Roman"/>
                <w:sz w:val="24"/>
                <w:szCs w:val="24"/>
              </w:rPr>
              <w:t>Протокол №1</w:t>
            </w:r>
          </w:p>
          <w:p w:rsidR="000D77C3" w:rsidRPr="000D77C3" w:rsidRDefault="000D77C3" w:rsidP="000D77C3">
            <w:pPr>
              <w:rPr>
                <w:rFonts w:ascii="Times New Roman" w:hAnsi="Times New Roman"/>
                <w:sz w:val="24"/>
                <w:szCs w:val="24"/>
              </w:rPr>
            </w:pPr>
            <w:r w:rsidRPr="000D77C3">
              <w:rPr>
                <w:rFonts w:ascii="Times New Roman" w:hAnsi="Times New Roman"/>
                <w:sz w:val="24"/>
                <w:szCs w:val="24"/>
              </w:rPr>
              <w:t>от «</w:t>
            </w:r>
            <w:r w:rsidRPr="000D77C3">
              <w:rPr>
                <w:rFonts w:ascii="Times New Roman" w:hAnsi="Times New Roman"/>
                <w:sz w:val="24"/>
                <w:szCs w:val="24"/>
                <w:u w:val="single"/>
              </w:rPr>
              <w:t>29</w:t>
            </w:r>
            <w:r w:rsidRPr="000D77C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0D77C3">
              <w:rPr>
                <w:rFonts w:ascii="Times New Roman" w:hAnsi="Times New Roman"/>
                <w:sz w:val="24"/>
                <w:szCs w:val="24"/>
                <w:u w:val="single"/>
              </w:rPr>
              <w:t>августа</w:t>
            </w:r>
            <w:r w:rsidRPr="000D77C3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0D77C3">
              <w:rPr>
                <w:rFonts w:ascii="Times New Roman" w:hAnsi="Times New Roman"/>
                <w:sz w:val="24"/>
                <w:szCs w:val="24"/>
                <w:u w:val="single"/>
              </w:rPr>
              <w:t>23</w:t>
            </w:r>
            <w:r w:rsidRPr="000D77C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:rsidR="000D77C3" w:rsidRPr="000D77C3" w:rsidRDefault="000D77C3" w:rsidP="000D77C3">
            <w:pPr>
              <w:rPr>
                <w:rFonts w:ascii="Times New Roman" w:hAnsi="Times New Roman"/>
                <w:sz w:val="24"/>
                <w:szCs w:val="24"/>
              </w:rPr>
            </w:pPr>
            <w:r w:rsidRPr="000D77C3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0D77C3" w:rsidRPr="000D77C3" w:rsidRDefault="007D3429" w:rsidP="000D7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bookmarkStart w:id="0" w:name="_GoBack"/>
            <w:bookmarkEnd w:id="0"/>
            <w:r w:rsidR="000D77C3" w:rsidRPr="000D77C3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0D77C3" w:rsidRPr="000D77C3" w:rsidRDefault="000D77C3" w:rsidP="000D77C3">
            <w:pPr>
              <w:rPr>
                <w:rFonts w:ascii="Times New Roman" w:hAnsi="Times New Roman"/>
                <w:sz w:val="24"/>
                <w:szCs w:val="24"/>
              </w:rPr>
            </w:pPr>
            <w:r w:rsidRPr="000D77C3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0D77C3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D77C3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D77C3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D77C3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D77C3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D77C3">
              <w:rPr>
                <w:rFonts w:ascii="Times New Roman" w:hAnsi="Times New Roman"/>
                <w:sz w:val="24"/>
                <w:szCs w:val="24"/>
              </w:rPr>
              <w:softHyphen/>
              <w:t xml:space="preserve">_______ </w:t>
            </w:r>
            <w:proofErr w:type="spellStart"/>
            <w:r w:rsidRPr="000D77C3">
              <w:rPr>
                <w:rFonts w:ascii="Times New Roman" w:hAnsi="Times New Roman"/>
                <w:sz w:val="24"/>
                <w:szCs w:val="24"/>
              </w:rPr>
              <w:t>Парахина</w:t>
            </w:r>
            <w:proofErr w:type="spellEnd"/>
            <w:r w:rsidRPr="000D77C3">
              <w:rPr>
                <w:rFonts w:ascii="Times New Roman" w:hAnsi="Times New Roman"/>
                <w:sz w:val="24"/>
                <w:szCs w:val="24"/>
              </w:rPr>
              <w:t xml:space="preserve"> Е..Ю.</w:t>
            </w:r>
          </w:p>
          <w:p w:rsidR="000D77C3" w:rsidRPr="000D77C3" w:rsidRDefault="000D77C3" w:rsidP="000D77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77C3" w:rsidRPr="000D77C3" w:rsidRDefault="000D77C3" w:rsidP="000D77C3">
            <w:pPr>
              <w:rPr>
                <w:rFonts w:ascii="Times New Roman" w:hAnsi="Times New Roman"/>
                <w:sz w:val="24"/>
                <w:szCs w:val="24"/>
              </w:rPr>
            </w:pPr>
            <w:r w:rsidRPr="000D77C3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Pr="000D77C3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  <w:p w:rsidR="000D77C3" w:rsidRPr="000D77C3" w:rsidRDefault="000D77C3" w:rsidP="000D77C3">
            <w:pPr>
              <w:rPr>
                <w:rFonts w:ascii="Times New Roman" w:hAnsi="Times New Roman"/>
                <w:sz w:val="24"/>
                <w:szCs w:val="24"/>
              </w:rPr>
            </w:pPr>
            <w:r w:rsidRPr="000D77C3">
              <w:rPr>
                <w:rFonts w:ascii="Times New Roman" w:hAnsi="Times New Roman"/>
                <w:sz w:val="24"/>
                <w:szCs w:val="24"/>
              </w:rPr>
              <w:t>от «</w:t>
            </w:r>
            <w:r w:rsidRPr="000D77C3">
              <w:rPr>
                <w:rFonts w:ascii="Times New Roman" w:hAnsi="Times New Roman"/>
                <w:sz w:val="24"/>
                <w:szCs w:val="24"/>
                <w:u w:val="single"/>
              </w:rPr>
              <w:t>29</w:t>
            </w:r>
            <w:r w:rsidRPr="000D77C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0D77C3">
              <w:rPr>
                <w:rFonts w:ascii="Times New Roman" w:hAnsi="Times New Roman"/>
                <w:sz w:val="24"/>
                <w:szCs w:val="24"/>
                <w:u w:val="single"/>
              </w:rPr>
              <w:t>августа</w:t>
            </w:r>
            <w:r w:rsidRPr="000D77C3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0D77C3">
              <w:rPr>
                <w:rFonts w:ascii="Times New Roman" w:hAnsi="Times New Roman"/>
                <w:sz w:val="24"/>
                <w:szCs w:val="24"/>
                <w:u w:val="single"/>
              </w:rPr>
              <w:t>23</w:t>
            </w:r>
            <w:r w:rsidRPr="000D77C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1" w:type="dxa"/>
          </w:tcPr>
          <w:p w:rsidR="000D77C3" w:rsidRPr="000D77C3" w:rsidRDefault="000D77C3" w:rsidP="000D77C3">
            <w:pPr>
              <w:rPr>
                <w:rFonts w:ascii="Times New Roman" w:hAnsi="Times New Roman"/>
                <w:sz w:val="24"/>
                <w:szCs w:val="24"/>
              </w:rPr>
            </w:pPr>
            <w:r w:rsidRPr="000D77C3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0D77C3" w:rsidRPr="000D77C3" w:rsidRDefault="000D77C3" w:rsidP="000D77C3">
            <w:pPr>
              <w:rPr>
                <w:rFonts w:ascii="Times New Roman" w:hAnsi="Times New Roman"/>
                <w:sz w:val="24"/>
                <w:szCs w:val="24"/>
              </w:rPr>
            </w:pPr>
            <w:r w:rsidRPr="000D77C3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0D77C3" w:rsidRPr="000D77C3" w:rsidRDefault="000D77C3" w:rsidP="000D77C3">
            <w:pPr>
              <w:rPr>
                <w:rFonts w:ascii="Times New Roman" w:hAnsi="Times New Roman"/>
                <w:sz w:val="24"/>
                <w:szCs w:val="24"/>
              </w:rPr>
            </w:pPr>
            <w:r w:rsidRPr="000D77C3">
              <w:rPr>
                <w:rFonts w:ascii="Times New Roman" w:hAnsi="Times New Roman"/>
                <w:sz w:val="24"/>
                <w:szCs w:val="24"/>
              </w:rPr>
              <w:t>_________________ Проскурина Н.А.</w:t>
            </w:r>
          </w:p>
          <w:p w:rsidR="000D77C3" w:rsidRPr="000D77C3" w:rsidRDefault="000D77C3" w:rsidP="000D77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77C3" w:rsidRPr="000D77C3" w:rsidRDefault="000D77C3" w:rsidP="000D77C3">
            <w:pPr>
              <w:rPr>
                <w:rFonts w:ascii="Times New Roman" w:hAnsi="Times New Roman"/>
                <w:sz w:val="24"/>
                <w:szCs w:val="24"/>
              </w:rPr>
            </w:pPr>
            <w:r w:rsidRPr="000D77C3">
              <w:rPr>
                <w:rFonts w:ascii="Times New Roman" w:hAnsi="Times New Roman"/>
                <w:sz w:val="24"/>
                <w:szCs w:val="24"/>
              </w:rPr>
              <w:t>Приказ № _109/9</w:t>
            </w:r>
          </w:p>
          <w:p w:rsidR="000D77C3" w:rsidRPr="000D77C3" w:rsidRDefault="000D77C3" w:rsidP="000D77C3">
            <w:pPr>
              <w:rPr>
                <w:rFonts w:ascii="Times New Roman" w:hAnsi="Times New Roman"/>
                <w:sz w:val="24"/>
                <w:szCs w:val="24"/>
              </w:rPr>
            </w:pPr>
            <w:r w:rsidRPr="000D77C3">
              <w:rPr>
                <w:rFonts w:ascii="Times New Roman" w:hAnsi="Times New Roman"/>
                <w:sz w:val="24"/>
                <w:szCs w:val="24"/>
              </w:rPr>
              <w:t>от «01» сентября 2023г.</w:t>
            </w:r>
          </w:p>
        </w:tc>
      </w:tr>
    </w:tbl>
    <w:p w:rsidR="000D77C3" w:rsidRPr="000D77C3" w:rsidRDefault="000D77C3" w:rsidP="000D77C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77C3" w:rsidRPr="000D77C3" w:rsidRDefault="000D77C3" w:rsidP="000D77C3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45"/>
          <w:sz w:val="36"/>
          <w:szCs w:val="28"/>
          <w:lang w:eastAsia="ru-RU"/>
        </w:rPr>
      </w:pPr>
    </w:p>
    <w:p w:rsidR="000D77C3" w:rsidRPr="000D77C3" w:rsidRDefault="000D77C3" w:rsidP="000D77C3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45"/>
          <w:sz w:val="36"/>
          <w:szCs w:val="28"/>
          <w:lang w:eastAsia="ru-RU"/>
        </w:rPr>
      </w:pPr>
      <w:r w:rsidRPr="000D77C3">
        <w:rPr>
          <w:rFonts w:ascii="Times New Roman" w:eastAsia="Times New Roman" w:hAnsi="Times New Roman" w:cs="Times New Roman"/>
          <w:b/>
          <w:bCs/>
          <w:color w:val="000000"/>
          <w:spacing w:val="45"/>
          <w:sz w:val="36"/>
          <w:szCs w:val="28"/>
          <w:lang w:eastAsia="ru-RU"/>
        </w:rPr>
        <w:t>РАБОЧАЯ ПРОГРАММА</w:t>
      </w:r>
    </w:p>
    <w:p w:rsidR="000D77C3" w:rsidRPr="000D77C3" w:rsidRDefault="000D77C3" w:rsidP="000D77C3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  <w:lang w:eastAsia="ru-RU"/>
        </w:rPr>
      </w:pPr>
      <w:r w:rsidRPr="000D77C3"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  <w:lang w:eastAsia="ru-RU"/>
        </w:rPr>
        <w:t>КУРСА ВНЕУРОЧНОЙ ДЕЯТЕЛЬНОСТИ</w:t>
      </w:r>
    </w:p>
    <w:p w:rsidR="000D77C3" w:rsidRPr="000D77C3" w:rsidRDefault="000D77C3" w:rsidP="000D77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 МИРЕ БИОЛОГИИ» </w:t>
      </w:r>
    </w:p>
    <w:p w:rsidR="000D77C3" w:rsidRPr="000D77C3" w:rsidRDefault="000D77C3" w:rsidP="000D77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Реализуется на базе центра образования </w:t>
      </w:r>
      <w:proofErr w:type="gramStart"/>
      <w:r w:rsidRPr="000D7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естественно-научной</w:t>
      </w:r>
      <w:proofErr w:type="gramEnd"/>
      <w:r w:rsidRPr="000D7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направленности Центра</w:t>
      </w:r>
    </w:p>
    <w:p w:rsidR="000D77C3" w:rsidRPr="000D77C3" w:rsidRDefault="000D77C3" w:rsidP="000D77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«Точка роста»</w:t>
      </w:r>
      <w:r w:rsidRPr="000D77C3">
        <w:rPr>
          <w:rFonts w:ascii="Times New Roman" w:eastAsia="Times New Roman" w:hAnsi="Times New Roman" w:cs="Times New Roman"/>
          <w:bCs/>
          <w:color w:val="000000"/>
          <w:spacing w:val="45"/>
          <w:sz w:val="28"/>
          <w:szCs w:val="28"/>
          <w:lang w:eastAsia="ru-RU"/>
        </w:rPr>
        <w:t xml:space="preserve">   </w:t>
      </w:r>
    </w:p>
    <w:p w:rsidR="000D77C3" w:rsidRPr="000D77C3" w:rsidRDefault="000D77C3" w:rsidP="000D77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2023 – 2024 учебный год</w:t>
      </w:r>
    </w:p>
    <w:p w:rsidR="000D77C3" w:rsidRPr="000D77C3" w:rsidRDefault="000D77C3" w:rsidP="000D77C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77C3" w:rsidRPr="000D77C3" w:rsidRDefault="000D77C3" w:rsidP="000D77C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77C3" w:rsidRPr="000D77C3" w:rsidRDefault="000D77C3" w:rsidP="000D77C3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D77C3">
        <w:rPr>
          <w:rFonts w:ascii="Times New Roman" w:eastAsia="Calibri" w:hAnsi="Times New Roman" w:cs="Times New Roman"/>
          <w:sz w:val="24"/>
          <w:szCs w:val="24"/>
        </w:rPr>
        <w:t>Составитель: Пикалова Г.А.</w:t>
      </w:r>
    </w:p>
    <w:p w:rsidR="000D77C3" w:rsidRPr="000D77C3" w:rsidRDefault="000D77C3" w:rsidP="000D77C3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D77C3">
        <w:rPr>
          <w:rFonts w:ascii="Times New Roman" w:eastAsia="Calibri" w:hAnsi="Times New Roman" w:cs="Times New Roman"/>
          <w:sz w:val="24"/>
          <w:szCs w:val="24"/>
        </w:rPr>
        <w:t>Учитель географии, биологии</w:t>
      </w:r>
    </w:p>
    <w:p w:rsidR="000D77C3" w:rsidRPr="000D77C3" w:rsidRDefault="000D77C3" w:rsidP="000D77C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77C3" w:rsidRPr="000D77C3" w:rsidRDefault="000D77C3" w:rsidP="000D77C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77C3" w:rsidRPr="000D77C3" w:rsidRDefault="000D77C3" w:rsidP="000D77C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77C3">
        <w:rPr>
          <w:rFonts w:ascii="Times New Roman" w:eastAsia="Calibri" w:hAnsi="Times New Roman" w:cs="Times New Roman"/>
          <w:sz w:val="24"/>
          <w:szCs w:val="24"/>
        </w:rPr>
        <w:t>м. Свобода   2023</w:t>
      </w:r>
    </w:p>
    <w:p w:rsidR="00E20161" w:rsidRDefault="00E20161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20161" w:rsidRDefault="00E20161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Актуальность и назначение программы. Программа разработана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соответствии с требованиями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Pr="009C0AF7">
        <w:rPr>
          <w:rFonts w:ascii="Times New Roman" w:hAnsi="Times New Roman" w:cs="Times New Roman"/>
          <w:sz w:val="24"/>
          <w:szCs w:val="24"/>
        </w:rPr>
        <w:t xml:space="preserve"> государственного образовательного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стандарта основного общего образования,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ориентирована</w:t>
      </w:r>
      <w:proofErr w:type="gramEnd"/>
      <w:r w:rsidRPr="009C0AF7">
        <w:rPr>
          <w:rFonts w:ascii="Times New Roman" w:hAnsi="Times New Roman" w:cs="Times New Roman"/>
          <w:sz w:val="24"/>
          <w:szCs w:val="24"/>
        </w:rPr>
        <w:t xml:space="preserve"> на обеспечение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индивидуальных потребностей обучающихся и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9C0AF7">
        <w:rPr>
          <w:rFonts w:ascii="Times New Roman" w:hAnsi="Times New Roman" w:cs="Times New Roman"/>
          <w:sz w:val="24"/>
          <w:szCs w:val="24"/>
        </w:rPr>
        <w:t xml:space="preserve"> на достижение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планируемых результатов освоения программы основного общего образования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учетом выбора участниками образовательных отношений курсов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внеурочной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деятельности. Это позволяет обеспечить единство обязательных требований ФГОС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во всем пространстве школьного образования: не только на уроке, но и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C0A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его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пределами.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Актуальность реализации данной программы обусловлена самой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особенностью проектно-исследовательской деятельности. Эта деятельность лежит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в основе познавательного интереса ребенка, является залогом умения планировать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любые действия и важным условием успешной реализации идей. Любые изменения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C0AF7">
        <w:rPr>
          <w:rFonts w:ascii="Times New Roman" w:hAnsi="Times New Roman" w:cs="Times New Roman"/>
          <w:sz w:val="24"/>
          <w:szCs w:val="24"/>
        </w:rPr>
        <w:t>современного общества связаны с проектами и исследованиями – в науке,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C0AF7">
        <w:rPr>
          <w:rFonts w:ascii="Times New Roman" w:hAnsi="Times New Roman" w:cs="Times New Roman"/>
          <w:sz w:val="24"/>
          <w:szCs w:val="24"/>
        </w:rPr>
        <w:t>творчестве</w:t>
      </w:r>
      <w:proofErr w:type="gramEnd"/>
      <w:r w:rsidRPr="009C0AF7">
        <w:rPr>
          <w:rFonts w:ascii="Times New Roman" w:hAnsi="Times New Roman" w:cs="Times New Roman"/>
          <w:sz w:val="24"/>
          <w:szCs w:val="24"/>
        </w:rPr>
        <w:t>, бизнесе, общественной жизни. Поэтому важным элементом развития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личности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C0AF7">
        <w:rPr>
          <w:rFonts w:ascii="Times New Roman" w:hAnsi="Times New Roman" w:cs="Times New Roman"/>
          <w:sz w:val="24"/>
          <w:szCs w:val="24"/>
        </w:rPr>
        <w:t xml:space="preserve"> является формирование основных навыков </w:t>
      </w:r>
      <w:proofErr w:type="spellStart"/>
      <w:r w:rsidRPr="009C0AF7">
        <w:rPr>
          <w:rFonts w:ascii="Times New Roman" w:hAnsi="Times New Roman" w:cs="Times New Roman"/>
          <w:sz w:val="24"/>
          <w:szCs w:val="24"/>
        </w:rPr>
        <w:t>проектноисследовательской</w:t>
      </w:r>
      <w:proofErr w:type="spellEnd"/>
      <w:r w:rsidRPr="009C0AF7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Программой предусмотрено формирование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современного</w:t>
      </w:r>
      <w:proofErr w:type="gramEnd"/>
      <w:r w:rsidRPr="009C0AF7">
        <w:rPr>
          <w:rFonts w:ascii="Times New Roman" w:hAnsi="Times New Roman" w:cs="Times New Roman"/>
          <w:sz w:val="24"/>
          <w:szCs w:val="24"/>
        </w:rPr>
        <w:t xml:space="preserve"> теоретического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уровня знаний, а также и практического опыта работы с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лабораторным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оборудованием, овладение приемами исследовательской деятельности. Методы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организации образовательной и научно-исследовательской деятельности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предусматривают формирование у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C0AF7">
        <w:rPr>
          <w:rFonts w:ascii="Times New Roman" w:hAnsi="Times New Roman" w:cs="Times New Roman"/>
          <w:sz w:val="24"/>
          <w:szCs w:val="24"/>
        </w:rPr>
        <w:t xml:space="preserve"> нестандартного творческого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мышления, свободы самовыражения и индивидуальности суждений.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Для полного учета потребностей учащихся в программе используется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дифференцированный подход, что стимулирует учащегося к увеличению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потребности в индивидуальной, интеллектуальной и познавательной деятельности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и развитию научно-исследовательских навыков. Программа станет востребованной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в первую очередь школьниками, которые имеют стойкий интерес и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соответствующую мотивацию к изучению предметов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9C0AF7">
        <w:rPr>
          <w:rFonts w:ascii="Times New Roman" w:hAnsi="Times New Roman" w:cs="Times New Roman"/>
          <w:sz w:val="24"/>
          <w:szCs w:val="24"/>
        </w:rPr>
        <w:t xml:space="preserve"> цикла,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естественным наукам и технологиям.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В подростковом возрасте учащиеся проявляют свою заинтересованность в той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или иной области знаний, научном направлении или профессиональной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деятельности. Таким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9C0AF7">
        <w:rPr>
          <w:rFonts w:ascii="Times New Roman" w:hAnsi="Times New Roman" w:cs="Times New Roman"/>
          <w:sz w:val="24"/>
          <w:szCs w:val="24"/>
        </w:rPr>
        <w:t xml:space="preserve"> происходит формирование познавательной и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профессиональной составляющей личности, помогает учащемуся в определении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будущего жизненного пути и в профессиональном выборе после окончания школы.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Подобного рода заинтересованность стимулирует постоянное желание школьника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к познанию нового, расширению и углублению соответствующих знаний, и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получению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Pr="009C0AF7">
        <w:rPr>
          <w:rFonts w:ascii="Times New Roman" w:hAnsi="Times New Roman" w:cs="Times New Roman"/>
          <w:sz w:val="24"/>
          <w:szCs w:val="24"/>
        </w:rPr>
        <w:t xml:space="preserve"> в том числе практических навыков, а также мотивирует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учащегося на профориентацию.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Программа нацелена на помощь ребенку в освоении основ организации и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осуществления собственной проектно-исследовательской деятельности, а также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приобретении необходимого опыта для работы над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индивидуальным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исследованием или проектом. Программа поможет школьнику в более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глубоком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C0AF7">
        <w:rPr>
          <w:rFonts w:ascii="Times New Roman" w:hAnsi="Times New Roman" w:cs="Times New Roman"/>
          <w:sz w:val="24"/>
          <w:szCs w:val="24"/>
        </w:rPr>
        <w:t>изучении</w:t>
      </w:r>
      <w:proofErr w:type="gramEnd"/>
      <w:r w:rsidRPr="009C0AF7">
        <w:rPr>
          <w:rFonts w:ascii="Times New Roman" w:hAnsi="Times New Roman" w:cs="Times New Roman"/>
          <w:sz w:val="24"/>
          <w:szCs w:val="24"/>
        </w:rPr>
        <w:t xml:space="preserve"> интересующей его области естественных наук, а также в приобретении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важных социальных навыков, необходимых для продуктивной социализации и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формирования гражданской позиции: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− навыка самостоятельного решения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актуальных</w:t>
      </w:r>
      <w:proofErr w:type="gramEnd"/>
      <w:r w:rsidRPr="009C0AF7">
        <w:rPr>
          <w:rFonts w:ascii="Times New Roman" w:hAnsi="Times New Roman" w:cs="Times New Roman"/>
          <w:sz w:val="24"/>
          <w:szCs w:val="24"/>
        </w:rPr>
        <w:t xml:space="preserve"> исследовательских или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C0AF7">
        <w:rPr>
          <w:rFonts w:ascii="Times New Roman" w:hAnsi="Times New Roman" w:cs="Times New Roman"/>
          <w:sz w:val="24"/>
          <w:szCs w:val="24"/>
        </w:rPr>
        <w:t>практических задач, включающего в себя умение видеть и анализировать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проблемы, нуждающиеся в решении, умение детально прорабатывать и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lastRenderedPageBreak/>
        <w:t>реализовывать способы работы с ними, умение планировать собственную работу и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самостоятельно контролировать свое продвижение к желаемому результату;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− навыка генерирования и оформления собственных идей, облечения их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удобную для распространения форму;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− - навыка уважительного отношения к чужим взглядам и идеям, оформленным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в работах других людей, других авторов – владельцев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интеллектуальной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собственности;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− навыка публичного выступления перед большой аудиторией,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аргументирования и отстаивания своей точки зрения, ответов на вопросы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сверстников и взрослых, убеждения других в своей правоте, продвижения своих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идей;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− навыка работы со специализированными компьютерными программами,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лабораторным оборудованием, техническими устройствами, библиотечными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фондами и иными ресурсами, с которыми может быть связана </w:t>
      </w:r>
      <w:proofErr w:type="spellStart"/>
      <w:r w:rsidRPr="009C0AF7">
        <w:rPr>
          <w:rFonts w:ascii="Times New Roman" w:hAnsi="Times New Roman" w:cs="Times New Roman"/>
          <w:sz w:val="24"/>
          <w:szCs w:val="24"/>
        </w:rPr>
        <w:t>проектноисследовательская</w:t>
      </w:r>
      <w:proofErr w:type="spellEnd"/>
      <w:r w:rsidRPr="009C0AF7">
        <w:rPr>
          <w:rFonts w:ascii="Times New Roman" w:hAnsi="Times New Roman" w:cs="Times New Roman"/>
          <w:sz w:val="24"/>
          <w:szCs w:val="24"/>
        </w:rPr>
        <w:t xml:space="preserve"> деятельность школьника.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Кроме того, работа школьника над проектом или исследованием будет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способствовать и развитию его адекватной самооценки.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Варианты реализации программы и формы проведения занятий.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Данная программа рассчитана на работу со школьниками 5-9 классов.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Педагогу важнее акцентировать свое внимание не столько на качестве результата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проекта или исследования, сколько на том, чтобы учащийся получал знания в том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C0AF7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9C0AF7">
        <w:rPr>
          <w:rFonts w:ascii="Times New Roman" w:hAnsi="Times New Roman" w:cs="Times New Roman"/>
          <w:sz w:val="24"/>
          <w:szCs w:val="24"/>
        </w:rPr>
        <w:t xml:space="preserve"> и через выполнение практического задания, делал выводы и умозаключения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на основании своего исследования, учился сравнивать его результаты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теоретическим материалом и исследованиями других школьников. Таким образом,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школьник освоит основы проектно-исследовательской деятельности и приобретет</w:t>
      </w:r>
    </w:p>
    <w:p w:rsidR="00005493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навык критического отношения к материалу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Взаимосвязь с программой воспитания. Программа курса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внеурочной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9C0AF7">
        <w:rPr>
          <w:rFonts w:ascii="Times New Roman" w:hAnsi="Times New Roman" w:cs="Times New Roman"/>
          <w:sz w:val="24"/>
          <w:szCs w:val="24"/>
        </w:rPr>
        <w:t xml:space="preserve"> с учетом рекомендаций примерной программы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воспитания, учитывает психолого-педагогические особенности данных возрастных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категорий. Это позволяет на практике соединить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обучающую</w:t>
      </w:r>
      <w:proofErr w:type="gramEnd"/>
      <w:r w:rsidRPr="009C0AF7">
        <w:rPr>
          <w:rFonts w:ascii="Times New Roman" w:hAnsi="Times New Roman" w:cs="Times New Roman"/>
          <w:sz w:val="24"/>
          <w:szCs w:val="24"/>
        </w:rPr>
        <w:t xml:space="preserve"> и воспитательную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деятельность педагога, ориентировать ее не только на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интеллектуальное</w:t>
      </w:r>
      <w:proofErr w:type="gramEnd"/>
      <w:r w:rsidRPr="009C0AF7">
        <w:rPr>
          <w:rFonts w:ascii="Times New Roman" w:hAnsi="Times New Roman" w:cs="Times New Roman"/>
          <w:sz w:val="24"/>
          <w:szCs w:val="24"/>
        </w:rPr>
        <w:t>, но и на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нравственное, социальное развитие ребенка. Это проявляется: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− в приоритете личностных результатов реализации программы внеурочной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деятельности,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нашедших</w:t>
      </w:r>
      <w:proofErr w:type="gramEnd"/>
      <w:r w:rsidRPr="009C0AF7">
        <w:rPr>
          <w:rFonts w:ascii="Times New Roman" w:hAnsi="Times New Roman" w:cs="Times New Roman"/>
          <w:sz w:val="24"/>
          <w:szCs w:val="24"/>
        </w:rPr>
        <w:t xml:space="preserve"> свое отражение и конкретизацию в примерной программе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воспитания;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− в возможности комплектования разновозрастных групп для организации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C0AF7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9C0AF7">
        <w:rPr>
          <w:rFonts w:ascii="Times New Roman" w:hAnsi="Times New Roman" w:cs="Times New Roman"/>
          <w:sz w:val="24"/>
          <w:szCs w:val="24"/>
        </w:rPr>
        <w:t xml:space="preserve"> деятельности школьников, воспитательное значение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C0AF7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9C0AF7">
        <w:rPr>
          <w:rFonts w:ascii="Times New Roman" w:hAnsi="Times New Roman" w:cs="Times New Roman"/>
          <w:sz w:val="24"/>
          <w:szCs w:val="24"/>
        </w:rPr>
        <w:t xml:space="preserve"> отмечается в примерной программе воспитания;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− в интерактивных формах занятий для школьников, обеспечивающих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большую их вовлеченность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C0AF7">
        <w:rPr>
          <w:rFonts w:ascii="Times New Roman" w:hAnsi="Times New Roman" w:cs="Times New Roman"/>
          <w:sz w:val="24"/>
          <w:szCs w:val="24"/>
        </w:rPr>
        <w:t xml:space="preserve"> совместную с педагогом и другими детьми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деятельность и возможность образования на ее основе детско-взрослых общностей,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ключевое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значение</w:t>
      </w:r>
      <w:proofErr w:type="gramEnd"/>
      <w:r w:rsidRPr="009C0AF7">
        <w:rPr>
          <w:rFonts w:ascii="Times New Roman" w:hAnsi="Times New Roman" w:cs="Times New Roman"/>
          <w:sz w:val="24"/>
          <w:szCs w:val="24"/>
        </w:rPr>
        <w:t xml:space="preserve"> которых для воспитания подчеркивается примерной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программой воспитания.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Особенности работы учителя по программе. Задача учителя состоит в том,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чтобы сопровождать процесс профессиональной ориентации школьника,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раскрывая потенциал каждого через вовлечение в многообразную деятельность,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C0AF7">
        <w:rPr>
          <w:rFonts w:ascii="Times New Roman" w:hAnsi="Times New Roman" w:cs="Times New Roman"/>
          <w:sz w:val="24"/>
          <w:szCs w:val="24"/>
        </w:rPr>
        <w:t>организованную</w:t>
      </w:r>
      <w:proofErr w:type="gramEnd"/>
      <w:r w:rsidRPr="009C0AF7">
        <w:rPr>
          <w:rFonts w:ascii="Times New Roman" w:hAnsi="Times New Roman" w:cs="Times New Roman"/>
          <w:sz w:val="24"/>
          <w:szCs w:val="24"/>
        </w:rPr>
        <w:t xml:space="preserve"> в разных формах. При этом результатом работы учителя в первую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очередь является личностное развитие учащегося. Личностных результатов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учитель может достичь, увлекая ученика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совместной</w:t>
      </w:r>
      <w:proofErr w:type="gramEnd"/>
      <w:r w:rsidRPr="009C0AF7">
        <w:rPr>
          <w:rFonts w:ascii="Times New Roman" w:hAnsi="Times New Roman" w:cs="Times New Roman"/>
          <w:sz w:val="24"/>
          <w:szCs w:val="24"/>
        </w:rPr>
        <w:t xml:space="preserve"> и интересной им обоим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деятельностью, устанавливая во время занятий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доброжелательную</w:t>
      </w:r>
      <w:proofErr w:type="gramEnd"/>
      <w:r w:rsidRPr="009C0AF7">
        <w:rPr>
          <w:rFonts w:ascii="Times New Roman" w:hAnsi="Times New Roman" w:cs="Times New Roman"/>
          <w:sz w:val="24"/>
          <w:szCs w:val="24"/>
        </w:rPr>
        <w:t>,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поддерживающую атмосферу, насыщая занятия ценностным содержанием.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Примерная схема проведения занятий по программе: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lastRenderedPageBreak/>
        <w:t>1. Объяснение теоретического материала по теме.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2. Подготовка к экспериментальному занятию, обсуждение объектов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практического занятия.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3. Проведение практического занятия – основная задача освоение методологии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данного эксперимента.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4. По окончании предложить детям, которые заинтересовались данным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экспериментом, развить его в исследовательский проект. Для этого необходимо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обсудить объекты, которые ученик будет исследовать, составить план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эксперимента.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5. Помочь ученику проанализировать результаты эксперимента.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Оценить результаты проектно-исследовательской деятельности школьников</w:t>
      </w:r>
    </w:p>
    <w:p w:rsid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можно в процессе защиты ими своих работ в рамках школьной </w:t>
      </w:r>
      <w:proofErr w:type="spellStart"/>
      <w:r w:rsidRPr="009C0AF7">
        <w:rPr>
          <w:rFonts w:ascii="Times New Roman" w:hAnsi="Times New Roman" w:cs="Times New Roman"/>
          <w:sz w:val="24"/>
          <w:szCs w:val="24"/>
        </w:rPr>
        <w:t>научнопрактической</w:t>
      </w:r>
      <w:proofErr w:type="spellEnd"/>
      <w:r w:rsidRPr="009C0AF7">
        <w:rPr>
          <w:rFonts w:ascii="Times New Roman" w:hAnsi="Times New Roman" w:cs="Times New Roman"/>
          <w:sz w:val="24"/>
          <w:szCs w:val="24"/>
        </w:rPr>
        <w:t xml:space="preserve"> конференции.</w:t>
      </w:r>
    </w:p>
    <w:p w:rsidR="00E20161" w:rsidRPr="005F6A88" w:rsidRDefault="00E20161" w:rsidP="00E2016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 проведения занятий: лабораторный </w:t>
      </w:r>
      <w:r w:rsidRPr="005F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 с использованием оборудования центра «</w:t>
      </w:r>
      <w:r w:rsidRPr="005F6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Точка роста», </w:t>
      </w:r>
      <w:r w:rsidRPr="005F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экскурсии, эксперименты, наблюдения, коллективные и индивидуальные исследования, самостоятельная работа, консультации, проектная и исследовательская деятельность, в том числе с использованием ИКТ.</w:t>
      </w:r>
    </w:p>
    <w:p w:rsidR="00E20161" w:rsidRPr="005F6A88" w:rsidRDefault="00E20161" w:rsidP="00E2016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 реализации программы </w:t>
      </w:r>
      <w:r w:rsidRPr="005F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5F6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 год</w:t>
      </w:r>
      <w:r w:rsidRPr="005F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Общее количество учебных часов, запланированных на весь период обучения: </w:t>
      </w:r>
      <w:r w:rsidRPr="005F6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68 часов.</w:t>
      </w:r>
    </w:p>
    <w:p w:rsidR="00E20161" w:rsidRPr="005F6A88" w:rsidRDefault="00E20161" w:rsidP="00E2016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программы.</w:t>
      </w:r>
    </w:p>
    <w:p w:rsidR="00E20161" w:rsidRPr="005F6A88" w:rsidRDefault="00E20161" w:rsidP="00E2016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-иметь представление об исследовании, проекте, сборе и обработке информации, составлении доклада, публичном выступлении;</w:t>
      </w:r>
    </w:p>
    <w:p w:rsidR="00E20161" w:rsidRPr="005F6A88" w:rsidRDefault="00E20161" w:rsidP="00E2016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-знать, как выбрать тему исследования, структуру исследования;</w:t>
      </w:r>
    </w:p>
    <w:p w:rsidR="00E20161" w:rsidRPr="005F6A88" w:rsidRDefault="00E20161" w:rsidP="00E2016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-уметь видеть проблему, выдвигать гипотезы, планировать ход исследования, давать определения понятиям, работать с текстом, делать выводы;</w:t>
      </w:r>
    </w:p>
    <w:p w:rsidR="00E20161" w:rsidRPr="005F6A88" w:rsidRDefault="00E20161" w:rsidP="00E2016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-уметь работать в группе, прислушиваться к мнению членов группы, отстаивать собственную точку зрения;</w:t>
      </w:r>
    </w:p>
    <w:p w:rsidR="00E20161" w:rsidRPr="005F6A88" w:rsidRDefault="00E20161" w:rsidP="00E2016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-владеть планированием и постановкой биологического эксперимента.</w:t>
      </w:r>
    </w:p>
    <w:p w:rsidR="00E20161" w:rsidRDefault="00E20161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C0AF7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 мире биологии</w:t>
      </w:r>
      <w:r w:rsidR="00E20161">
        <w:rPr>
          <w:rFonts w:ascii="Times New Roman" w:hAnsi="Times New Roman" w:cs="Times New Roman"/>
          <w:sz w:val="24"/>
          <w:szCs w:val="24"/>
        </w:rPr>
        <w:t>» 12-15 лет</w:t>
      </w:r>
      <w:r w:rsidRPr="009C0AF7">
        <w:rPr>
          <w:rFonts w:ascii="Times New Roman" w:hAnsi="Times New Roman" w:cs="Times New Roman"/>
          <w:sz w:val="24"/>
          <w:szCs w:val="24"/>
        </w:rPr>
        <w:t xml:space="preserve"> (68 часов)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1. Введение в растениеводство (2 часа)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C0AF7">
        <w:rPr>
          <w:rFonts w:ascii="Times New Roman" w:hAnsi="Times New Roman" w:cs="Times New Roman"/>
          <w:sz w:val="24"/>
          <w:szCs w:val="24"/>
        </w:rPr>
        <w:t>Что-такое</w:t>
      </w:r>
      <w:proofErr w:type="gramEnd"/>
      <w:r w:rsidRPr="009C0AF7">
        <w:rPr>
          <w:rFonts w:ascii="Times New Roman" w:hAnsi="Times New Roman" w:cs="Times New Roman"/>
          <w:sz w:val="24"/>
          <w:szCs w:val="24"/>
        </w:rPr>
        <w:t xml:space="preserve"> растениеводство: основные факторы выращивания растений.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C0AF7">
        <w:rPr>
          <w:rFonts w:ascii="Times New Roman" w:hAnsi="Times New Roman" w:cs="Times New Roman"/>
          <w:sz w:val="24"/>
          <w:szCs w:val="24"/>
        </w:rPr>
        <w:t>История развития агрохимических знаний (работы М.В. Ломоносова, Ю. Либиха,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C0AF7">
        <w:rPr>
          <w:rFonts w:ascii="Times New Roman" w:hAnsi="Times New Roman" w:cs="Times New Roman"/>
          <w:sz w:val="24"/>
          <w:szCs w:val="24"/>
        </w:rPr>
        <w:t>Буссенго</w:t>
      </w:r>
      <w:proofErr w:type="spellEnd"/>
      <w:r w:rsidRPr="009C0AF7">
        <w:rPr>
          <w:rFonts w:ascii="Times New Roman" w:hAnsi="Times New Roman" w:cs="Times New Roman"/>
          <w:sz w:val="24"/>
          <w:szCs w:val="24"/>
        </w:rPr>
        <w:t xml:space="preserve">, В.В. Докучаева, К.А. Тимирязева, П.А. </w:t>
      </w:r>
      <w:proofErr w:type="spellStart"/>
      <w:r w:rsidRPr="009C0AF7">
        <w:rPr>
          <w:rFonts w:ascii="Times New Roman" w:hAnsi="Times New Roman" w:cs="Times New Roman"/>
          <w:sz w:val="24"/>
          <w:szCs w:val="24"/>
        </w:rPr>
        <w:t>Костычева</w:t>
      </w:r>
      <w:proofErr w:type="spellEnd"/>
      <w:r w:rsidRPr="009C0AF7">
        <w:rPr>
          <w:rFonts w:ascii="Times New Roman" w:hAnsi="Times New Roman" w:cs="Times New Roman"/>
          <w:sz w:val="24"/>
          <w:szCs w:val="24"/>
        </w:rPr>
        <w:t>, Д.Н. Прянишникова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и др.). Практическая работа «Бочка Либиха».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2. Агротехнический эксперимент (6 часов)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Правила постановки </w:t>
      </w:r>
      <w:proofErr w:type="spellStart"/>
      <w:r w:rsidRPr="009C0AF7">
        <w:rPr>
          <w:rFonts w:ascii="Times New Roman" w:hAnsi="Times New Roman" w:cs="Times New Roman"/>
          <w:sz w:val="24"/>
          <w:szCs w:val="24"/>
        </w:rPr>
        <w:t>агроэкспериментов</w:t>
      </w:r>
      <w:proofErr w:type="spellEnd"/>
      <w:r w:rsidRPr="009C0AF7">
        <w:rPr>
          <w:rFonts w:ascii="Times New Roman" w:hAnsi="Times New Roman" w:cs="Times New Roman"/>
          <w:sz w:val="24"/>
          <w:szCs w:val="24"/>
        </w:rPr>
        <w:t xml:space="preserve">. Постановка экспериментов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растениями. Выбор темы, составление гипотезы, цели и задач эксперимента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выращиванию растений в контролируемой среде. Контроли, повторности,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проведение эксперимента. Планирование эксперимента. Оценка результатов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эксперимента. Исследовательская работа «Факторы, влияющие на прорастание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семян (рост проростков)».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Освоение технологии круглогодичного выращивания салатов и </w:t>
      </w:r>
      <w:proofErr w:type="spellStart"/>
      <w:r w:rsidRPr="009C0AF7">
        <w:rPr>
          <w:rFonts w:ascii="Times New Roman" w:hAnsi="Times New Roman" w:cs="Times New Roman"/>
          <w:sz w:val="24"/>
          <w:szCs w:val="24"/>
        </w:rPr>
        <w:t>микрозелени</w:t>
      </w:r>
      <w:proofErr w:type="spell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в контролируемых искусственных условиях. Сбор установки для выращивания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растений в контролируемых условиях.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3. Роль химических элементов в питании растений (20 часов)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Вода. Раствор. Вытяжка. Анионы, катионы, электропроводность и рН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раствора. Роль химических элементов в питании растений. Получение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питательных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веществ растениями. Практическая работа «Схемы питательных растворов. Расчет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доз удобрений для питательных растворов».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Удобрения: органические, минеральные, микробиологические. Типы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lastRenderedPageBreak/>
        <w:t>питания растений. Воздушное и минеральное (корневое) питание растений.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Транспорт питательных веществ растений: восходящий и нисходящий ток.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Важнейшие калийные, фосфорные и азотные удобрения, их свойства. Простые и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сложные удобрения. Практическая работа «Правила смешивания удобрений»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Практическая работа «Питание растений: технология приготовления питательных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растворов для разных культур».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Рост и развитие растений: этапы онтогенеза, факторы, влияющие на рост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растений: свет, густота посадок, питание, субстрат. Практическая работа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«Мониторинг минерального питания растений».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Особенности питания растений азотом. Азот и его значение в жизни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растений. Формы азота и их превращение в почве.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Источники фосфора для растения. Значение фосфорсодержащих соединений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в клетке. Роль макроэргических соединений фосфора в энергетическом обмене.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Влияние калия на физические свойства протоплазмы, на ферменты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углеводородного обмена, синтез белков и др. Роль калия в поддержан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9C0AF7">
        <w:rPr>
          <w:rFonts w:ascii="Times New Roman" w:hAnsi="Times New Roman" w:cs="Times New Roman"/>
          <w:sz w:val="24"/>
          <w:szCs w:val="24"/>
        </w:rPr>
        <w:t>нного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баланса в тканях, в процессах </w:t>
      </w:r>
      <w:proofErr w:type="spellStart"/>
      <w:r w:rsidRPr="009C0AF7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9C0AF7">
        <w:rPr>
          <w:rFonts w:ascii="Times New Roman" w:hAnsi="Times New Roman" w:cs="Times New Roman"/>
          <w:sz w:val="24"/>
          <w:szCs w:val="24"/>
        </w:rPr>
        <w:t>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Регуляторная и </w:t>
      </w:r>
      <w:proofErr w:type="spellStart"/>
      <w:r w:rsidRPr="009C0AF7">
        <w:rPr>
          <w:rFonts w:ascii="Times New Roman" w:hAnsi="Times New Roman" w:cs="Times New Roman"/>
          <w:sz w:val="24"/>
          <w:szCs w:val="24"/>
        </w:rPr>
        <w:t>структурообразовательная</w:t>
      </w:r>
      <w:proofErr w:type="spellEnd"/>
      <w:r w:rsidRPr="009C0AF7">
        <w:rPr>
          <w:rFonts w:ascii="Times New Roman" w:hAnsi="Times New Roman" w:cs="Times New Roman"/>
          <w:sz w:val="24"/>
          <w:szCs w:val="24"/>
        </w:rPr>
        <w:t xml:space="preserve"> роль кальция. Участие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C0AF7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9C0AF7">
        <w:rPr>
          <w:rFonts w:ascii="Times New Roman" w:hAnsi="Times New Roman" w:cs="Times New Roman"/>
          <w:sz w:val="24"/>
          <w:szCs w:val="24"/>
        </w:rPr>
        <w:t xml:space="preserve"> клеточной стенки, поддержании структуры мембран и регуляция их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проницаемости.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Значение магния в метаболизме растений. Магний в составе хлорофилла,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сходство хлорофилла и гемоглобина как свидетельство единства органического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мира.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Сера и его основные соединения, их роль в структурной организации клетки,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spellStart"/>
      <w:r w:rsidRPr="009C0AF7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9C0AF7">
        <w:rPr>
          <w:rFonts w:ascii="Times New Roman" w:hAnsi="Times New Roman" w:cs="Times New Roman"/>
          <w:sz w:val="24"/>
          <w:szCs w:val="24"/>
        </w:rPr>
        <w:t>-восстановительных реакциях.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Микроэлементы. Представления о роли микроэлементов в метаболизме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растений. Особенности поступления микроэлементов в растения. Синергизм и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антагонизм элементов питания растений.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Растительная диагностика и методы идентификации недостатка/избытка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элементов питания. Практическая работа «Растительная диагностика».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Исследовательская работа «Оценка состояния комнатных растений, растений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C0AF7">
        <w:rPr>
          <w:rFonts w:ascii="Times New Roman" w:hAnsi="Times New Roman" w:cs="Times New Roman"/>
          <w:sz w:val="24"/>
          <w:szCs w:val="24"/>
        </w:rPr>
        <w:t>на школьной территории, установка причин патологических состояний (при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C0AF7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9C0AF7">
        <w:rPr>
          <w:rFonts w:ascii="Times New Roman" w:hAnsi="Times New Roman" w:cs="Times New Roman"/>
          <w:sz w:val="24"/>
          <w:szCs w:val="24"/>
        </w:rPr>
        <w:t>)».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Исследовательская работа «Оценка влияния различных элементов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состояние растений (составление различных подкормок)».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4. Регуляторы роста растений. Защита растений (4 часа)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Понятие о регуляторах роста растений. Стимуляторы роста – фитогормоны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(ауксины, гиббереллины, </w:t>
      </w:r>
      <w:proofErr w:type="spellStart"/>
      <w:r w:rsidRPr="009C0AF7">
        <w:rPr>
          <w:rFonts w:ascii="Times New Roman" w:hAnsi="Times New Roman" w:cs="Times New Roman"/>
          <w:sz w:val="24"/>
          <w:szCs w:val="24"/>
        </w:rPr>
        <w:t>цитокинины</w:t>
      </w:r>
      <w:proofErr w:type="spellEnd"/>
      <w:r w:rsidRPr="009C0AF7">
        <w:rPr>
          <w:rFonts w:ascii="Times New Roman" w:hAnsi="Times New Roman" w:cs="Times New Roman"/>
          <w:sz w:val="24"/>
          <w:szCs w:val="24"/>
        </w:rPr>
        <w:t>). Ингибиторы роста растений: 1. природные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C0AF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C0AF7">
        <w:rPr>
          <w:rFonts w:ascii="Times New Roman" w:hAnsi="Times New Roman" w:cs="Times New Roman"/>
          <w:sz w:val="24"/>
          <w:szCs w:val="24"/>
        </w:rPr>
        <w:t>абсцизовая</w:t>
      </w:r>
      <w:proofErr w:type="spellEnd"/>
      <w:r w:rsidRPr="009C0AF7">
        <w:rPr>
          <w:rFonts w:ascii="Times New Roman" w:hAnsi="Times New Roman" w:cs="Times New Roman"/>
          <w:sz w:val="24"/>
          <w:szCs w:val="24"/>
        </w:rPr>
        <w:t xml:space="preserve"> кислота и некоторые фенольные вещества (</w:t>
      </w:r>
      <w:proofErr w:type="spellStart"/>
      <w:r w:rsidRPr="009C0AF7">
        <w:rPr>
          <w:rFonts w:ascii="Times New Roman" w:hAnsi="Times New Roman" w:cs="Times New Roman"/>
          <w:sz w:val="24"/>
          <w:szCs w:val="24"/>
        </w:rPr>
        <w:t>икумаровая</w:t>
      </w:r>
      <w:proofErr w:type="spellEnd"/>
      <w:r w:rsidRPr="009C0AF7">
        <w:rPr>
          <w:rFonts w:ascii="Times New Roman" w:hAnsi="Times New Roman" w:cs="Times New Roman"/>
          <w:sz w:val="24"/>
          <w:szCs w:val="24"/>
        </w:rPr>
        <w:t>, коричная,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C0AF7">
        <w:rPr>
          <w:rFonts w:ascii="Times New Roman" w:hAnsi="Times New Roman" w:cs="Times New Roman"/>
          <w:sz w:val="24"/>
          <w:szCs w:val="24"/>
        </w:rPr>
        <w:t>салициловая</w:t>
      </w:r>
      <w:proofErr w:type="gramEnd"/>
      <w:r w:rsidRPr="009C0AF7">
        <w:rPr>
          <w:rFonts w:ascii="Times New Roman" w:hAnsi="Times New Roman" w:cs="Times New Roman"/>
          <w:sz w:val="24"/>
          <w:szCs w:val="24"/>
        </w:rPr>
        <w:t xml:space="preserve"> к-ты), 2. синтетические (</w:t>
      </w:r>
      <w:proofErr w:type="spellStart"/>
      <w:r w:rsidRPr="009C0AF7">
        <w:rPr>
          <w:rFonts w:ascii="Times New Roman" w:hAnsi="Times New Roman" w:cs="Times New Roman"/>
          <w:sz w:val="24"/>
          <w:szCs w:val="24"/>
        </w:rPr>
        <w:t>морфактины</w:t>
      </w:r>
      <w:proofErr w:type="spellEnd"/>
      <w:r w:rsidRPr="009C0A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0AF7">
        <w:rPr>
          <w:rFonts w:ascii="Times New Roman" w:hAnsi="Times New Roman" w:cs="Times New Roman"/>
          <w:sz w:val="24"/>
          <w:szCs w:val="24"/>
        </w:rPr>
        <w:t>ретарданты</w:t>
      </w:r>
      <w:proofErr w:type="spellEnd"/>
      <w:r w:rsidRPr="009C0AF7">
        <w:rPr>
          <w:rFonts w:ascii="Times New Roman" w:hAnsi="Times New Roman" w:cs="Times New Roman"/>
          <w:sz w:val="24"/>
          <w:szCs w:val="24"/>
        </w:rPr>
        <w:t>, дефолианты,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десиканты, гербициды). </w:t>
      </w:r>
      <w:proofErr w:type="spellStart"/>
      <w:r w:rsidRPr="009C0AF7">
        <w:rPr>
          <w:rFonts w:ascii="Times New Roman" w:hAnsi="Times New Roman" w:cs="Times New Roman"/>
          <w:sz w:val="24"/>
          <w:szCs w:val="24"/>
        </w:rPr>
        <w:t>Фитомониторинг</w:t>
      </w:r>
      <w:proofErr w:type="spellEnd"/>
      <w:r w:rsidRPr="009C0AF7">
        <w:rPr>
          <w:rFonts w:ascii="Times New Roman" w:hAnsi="Times New Roman" w:cs="Times New Roman"/>
          <w:sz w:val="24"/>
          <w:szCs w:val="24"/>
        </w:rPr>
        <w:t xml:space="preserve"> и оценка состояния растений.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Современные способы мониторинга. Практическая работа «</w:t>
      </w:r>
      <w:proofErr w:type="spellStart"/>
      <w:r w:rsidRPr="009C0AF7">
        <w:rPr>
          <w:rFonts w:ascii="Times New Roman" w:hAnsi="Times New Roman" w:cs="Times New Roman"/>
          <w:sz w:val="24"/>
          <w:szCs w:val="24"/>
        </w:rPr>
        <w:t>Фитомониторинг</w:t>
      </w:r>
      <w:proofErr w:type="spellEnd"/>
      <w:r w:rsidRPr="009C0AF7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оценка состояния растений. Современные способы мониторинга».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C0AF7">
        <w:rPr>
          <w:rFonts w:ascii="Times New Roman" w:hAnsi="Times New Roman" w:cs="Times New Roman"/>
          <w:sz w:val="24"/>
          <w:szCs w:val="24"/>
        </w:rPr>
        <w:t>Исследовательская работа «Влияние гетероауксина на прорастание (рост на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разных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стадиях</w:t>
      </w:r>
      <w:proofErr w:type="gramEnd"/>
      <w:r w:rsidRPr="009C0AF7">
        <w:rPr>
          <w:rFonts w:ascii="Times New Roman" w:hAnsi="Times New Roman" w:cs="Times New Roman"/>
          <w:sz w:val="24"/>
          <w:szCs w:val="24"/>
        </w:rPr>
        <w:t>, в разных условиях) различных растений».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Защита растений от вредителей: основы </w:t>
      </w:r>
      <w:proofErr w:type="spellStart"/>
      <w:r w:rsidRPr="009C0AF7">
        <w:rPr>
          <w:rFonts w:ascii="Times New Roman" w:hAnsi="Times New Roman" w:cs="Times New Roman"/>
          <w:sz w:val="24"/>
          <w:szCs w:val="24"/>
        </w:rPr>
        <w:t>биометода</w:t>
      </w:r>
      <w:proofErr w:type="spellEnd"/>
      <w:r w:rsidRPr="009C0AF7">
        <w:rPr>
          <w:rFonts w:ascii="Times New Roman" w:hAnsi="Times New Roman" w:cs="Times New Roman"/>
          <w:sz w:val="24"/>
          <w:szCs w:val="24"/>
        </w:rPr>
        <w:t>. Практическая работа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«Инсектарии: правила и условия разведения полезных насекомых».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5. Водная, песчаная и почвенная культуры, их применение в выращивании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растений. Физиология растений (8 часов)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Водная, песчаная и почвенная культуры, их применение в выращивании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растений. Проведение воды в корне и стебле растений. Практическая работа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«Корневое давление».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Водный режим растений: строение устьиц: факторы, влияющие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C0A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их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lastRenderedPageBreak/>
        <w:t>раскрытие и закрытие. Значение механизма регуляции испарения влаги растением.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Практическая работа «Приготовление препарата устьиц методом слепка».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Исследовательские работы: «Влияние условий содержания растений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количество устьиц».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Фотосинтез – уникальный процесс растений. </w:t>
      </w:r>
      <w:proofErr w:type="spellStart"/>
      <w:r w:rsidRPr="009C0AF7">
        <w:rPr>
          <w:rFonts w:ascii="Times New Roman" w:hAnsi="Times New Roman" w:cs="Times New Roman"/>
          <w:sz w:val="24"/>
          <w:szCs w:val="24"/>
        </w:rPr>
        <w:t>Темновая</w:t>
      </w:r>
      <w:proofErr w:type="spellEnd"/>
      <w:r w:rsidRPr="009C0AF7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световая</w:t>
      </w:r>
      <w:proofErr w:type="gramEnd"/>
      <w:r w:rsidRPr="009C0AF7">
        <w:rPr>
          <w:rFonts w:ascii="Times New Roman" w:hAnsi="Times New Roman" w:cs="Times New Roman"/>
          <w:sz w:val="24"/>
          <w:szCs w:val="24"/>
        </w:rPr>
        <w:t xml:space="preserve"> фазы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фотосинтеза. Значение фотосинтеза для живых организмов. Практическая работа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«Функциональная диагностика растений по активности хлоропластов»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Исследовательская работа «Определение хлорофилла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C0AF7">
        <w:rPr>
          <w:rFonts w:ascii="Times New Roman" w:hAnsi="Times New Roman" w:cs="Times New Roman"/>
          <w:sz w:val="24"/>
          <w:szCs w:val="24"/>
        </w:rPr>
        <w:t xml:space="preserve"> и Б, оценка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фотосинтетической активности растений и факторов, влияющих на нее».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Факторы роста растений: воздух и аэрация. Подземное дыхание растений: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состав почвенного воздуха, газообмен. Газообмен при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беспочвенном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C0AF7">
        <w:rPr>
          <w:rFonts w:ascii="Times New Roman" w:hAnsi="Times New Roman" w:cs="Times New Roman"/>
          <w:sz w:val="24"/>
          <w:szCs w:val="24"/>
        </w:rPr>
        <w:t>выращивании</w:t>
      </w:r>
      <w:proofErr w:type="gramEnd"/>
      <w:r w:rsidRPr="009C0AF7">
        <w:rPr>
          <w:rFonts w:ascii="Times New Roman" w:hAnsi="Times New Roman" w:cs="Times New Roman"/>
          <w:sz w:val="24"/>
          <w:szCs w:val="24"/>
        </w:rPr>
        <w:t>. Практическая работа «Аэрация, СО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C0AF7">
        <w:rPr>
          <w:rFonts w:ascii="Times New Roman" w:hAnsi="Times New Roman" w:cs="Times New Roman"/>
          <w:sz w:val="24"/>
          <w:szCs w:val="24"/>
        </w:rPr>
        <w:t xml:space="preserve"> и О2. Дыхание растений».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Практическая работа «Дыхание растений: оценка интенсивности дыхания растений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и плодов».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Исследовательские работы: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«Влияние способа выращивания (состава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питательной смеси, схемы внесения) на рост и развития различных растений».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6. Культурные растения. Современные аспекты селекции (20 часов)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Как человек стал использовать растения? Связь развития цивилизации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человека и одомашнивания растений. Доместикация. Дискуссия «Доместикация,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все ли растения и животные, которые живут рядом с человеком им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одомашниваются? Можно ли считать таракана одомашненным животным?»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Наследственность и изменчивость – основные свойства живых организмов.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Изменчивость. Виды изменчивость. Практическая работа «</w:t>
      </w:r>
      <w:proofErr w:type="spellStart"/>
      <w:r w:rsidRPr="009C0AF7">
        <w:rPr>
          <w:rFonts w:ascii="Times New Roman" w:hAnsi="Times New Roman" w:cs="Times New Roman"/>
          <w:sz w:val="24"/>
          <w:szCs w:val="24"/>
        </w:rPr>
        <w:t>Модификационная</w:t>
      </w:r>
      <w:proofErr w:type="spell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изменчивость (листья, иголки с одного дерева)».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Ген – материальный носитель наследственности и изменчивости.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Нуклеиновые кислоты. Локализация генетического материала в клетке. Деление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клеток. Репликация ДНК. Основная догма молекулярной биологии. Транскрипция.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Трансляция. Мутации. Практическая работа «Ген – инструкция по сборке клетки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(на бисере или конструкторе)». Практическая работа «Мутация на бутерброде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C0AF7">
        <w:rPr>
          <w:rFonts w:ascii="Times New Roman" w:hAnsi="Times New Roman" w:cs="Times New Roman"/>
          <w:sz w:val="24"/>
          <w:szCs w:val="24"/>
        </w:rPr>
        <w:t>(любой объект из предыдущей работы, где изменение инструкции приведет к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изменению внешнего вида объекта)».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Эффект бутылочного горлышка и генетическое разнообразие. Что такое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C0AF7">
        <w:rPr>
          <w:rFonts w:ascii="Times New Roman" w:hAnsi="Times New Roman" w:cs="Times New Roman"/>
          <w:sz w:val="24"/>
          <w:szCs w:val="24"/>
        </w:rPr>
        <w:t>генбанк</w:t>
      </w:r>
      <w:proofErr w:type="spellEnd"/>
      <w:r w:rsidRPr="009C0AF7">
        <w:rPr>
          <w:rFonts w:ascii="Times New Roman" w:hAnsi="Times New Roman" w:cs="Times New Roman"/>
          <w:sz w:val="24"/>
          <w:szCs w:val="24"/>
        </w:rPr>
        <w:t>? Зачем сохранять генетические ресурсы растений? Основные способы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сохранения генетических ресурсов растений (</w:t>
      </w:r>
      <w:proofErr w:type="spellStart"/>
      <w:r w:rsidRPr="009C0AF7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9C0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AF7">
        <w:rPr>
          <w:rFonts w:ascii="Times New Roman" w:hAnsi="Times New Roman" w:cs="Times New Roman"/>
          <w:sz w:val="24"/>
          <w:szCs w:val="24"/>
        </w:rPr>
        <w:t>situ</w:t>
      </w:r>
      <w:proofErr w:type="spellEnd"/>
      <w:r w:rsidRPr="009C0A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0AF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C0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AF7">
        <w:rPr>
          <w:rFonts w:ascii="Times New Roman" w:hAnsi="Times New Roman" w:cs="Times New Roman"/>
          <w:sz w:val="24"/>
          <w:szCs w:val="24"/>
        </w:rPr>
        <w:t>situ</w:t>
      </w:r>
      <w:proofErr w:type="spellEnd"/>
      <w:r w:rsidRPr="009C0AF7">
        <w:rPr>
          <w:rFonts w:ascii="Times New Roman" w:hAnsi="Times New Roman" w:cs="Times New Roman"/>
          <w:sz w:val="24"/>
          <w:szCs w:val="24"/>
        </w:rPr>
        <w:t>).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Значение работ Н.И. Вавилова. Закон гомологических рядов. Центры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происхождения культурных растений Н.И. Вавилова и П.М. Жуковского.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Практическая работа по группам «Откуда на наших столах фрукты/овощи/злаки».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Основные методы селекции. Гибридизация. Формы отбора. Основные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направления селекции: улучшение урожайности, устойчивости к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биотическим</w:t>
      </w:r>
      <w:proofErr w:type="gramEnd"/>
      <w:r w:rsidRPr="009C0AF7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абиотическим факторам. Практическая работа «Выращиваем горох. Как провести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скрещивание у гороха».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Есть ли жизнь в пробирке? Биотехнология культурных растений.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C0AF7">
        <w:rPr>
          <w:rFonts w:ascii="Times New Roman" w:hAnsi="Times New Roman" w:cs="Times New Roman"/>
          <w:sz w:val="24"/>
          <w:szCs w:val="24"/>
        </w:rPr>
        <w:t>Исследовательская работа «Выращивание растений в пробирке» (можно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воспользоваться результатами предыдущих экспериментов по составлению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питательных растворов для растений).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Как человек может модифицировать растения? Генетическое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редактирование. Современные подходы и достижения генетического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редактирования растений. Практическая работа «Геномные ножницы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(моделирование работы системы CRISP-</w:t>
      </w:r>
      <w:proofErr w:type="spellStart"/>
      <w:r w:rsidRPr="009C0AF7">
        <w:rPr>
          <w:rFonts w:ascii="Times New Roman" w:hAnsi="Times New Roman" w:cs="Times New Roman"/>
          <w:sz w:val="24"/>
          <w:szCs w:val="24"/>
        </w:rPr>
        <w:t>Cas</w:t>
      </w:r>
      <w:proofErr w:type="spellEnd"/>
      <w:r w:rsidRPr="009C0AF7">
        <w:rPr>
          <w:rFonts w:ascii="Times New Roman" w:hAnsi="Times New Roman" w:cs="Times New Roman"/>
          <w:sz w:val="24"/>
          <w:szCs w:val="24"/>
        </w:rPr>
        <w:t>).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7. Растительная продукция. (8 часов)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Надземные и подземные органы растений. Побег и видоизмененный побег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растений. Способы размножения растений.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lastRenderedPageBreak/>
        <w:t>Понятие о качестве продуктов питания. Проблемы конкуренции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отечественных продуктов питания с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импортными</w:t>
      </w:r>
      <w:proofErr w:type="gramEnd"/>
      <w:r w:rsidRPr="009C0AF7">
        <w:rPr>
          <w:rFonts w:ascii="Times New Roman" w:hAnsi="Times New Roman" w:cs="Times New Roman"/>
          <w:sz w:val="24"/>
          <w:szCs w:val="24"/>
        </w:rPr>
        <w:t>. Логистика доставки и средства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сохранения продуктов питания. Практическая работа «Предельно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допустимые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концентрации (ПДК) и методы контроля безопасности растительных продуктов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питания».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C0AF7">
        <w:rPr>
          <w:rFonts w:ascii="Times New Roman" w:hAnsi="Times New Roman" w:cs="Times New Roman"/>
          <w:sz w:val="24"/>
          <w:szCs w:val="24"/>
        </w:rPr>
        <w:t>Микрозелень</w:t>
      </w:r>
      <w:proofErr w:type="spellEnd"/>
      <w:r w:rsidRPr="009C0AF7">
        <w:rPr>
          <w:rFonts w:ascii="Times New Roman" w:hAnsi="Times New Roman" w:cs="Times New Roman"/>
          <w:sz w:val="24"/>
          <w:szCs w:val="24"/>
        </w:rPr>
        <w:t>: полезность и технология. Исследовательская работа «Оценка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качества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выращенной</w:t>
      </w:r>
      <w:proofErr w:type="gramEnd"/>
      <w:r w:rsidRPr="009C0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AF7">
        <w:rPr>
          <w:rFonts w:ascii="Times New Roman" w:hAnsi="Times New Roman" w:cs="Times New Roman"/>
          <w:sz w:val="24"/>
          <w:szCs w:val="24"/>
        </w:rPr>
        <w:t>микрозелени</w:t>
      </w:r>
      <w:proofErr w:type="spellEnd"/>
      <w:r w:rsidRPr="009C0AF7">
        <w:rPr>
          <w:rFonts w:ascii="Times New Roman" w:hAnsi="Times New Roman" w:cs="Times New Roman"/>
          <w:sz w:val="24"/>
          <w:szCs w:val="24"/>
        </w:rPr>
        <w:t>» (либо своя, либо из магазина).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Химический анализ продукции. Основы </w:t>
      </w:r>
      <w:proofErr w:type="spellStart"/>
      <w:r w:rsidRPr="009C0AF7">
        <w:rPr>
          <w:rFonts w:ascii="Times New Roman" w:hAnsi="Times New Roman" w:cs="Times New Roman"/>
          <w:sz w:val="24"/>
          <w:szCs w:val="24"/>
        </w:rPr>
        <w:t>спектрофотометрии</w:t>
      </w:r>
      <w:proofErr w:type="spellEnd"/>
      <w:r w:rsidRPr="009C0AF7">
        <w:rPr>
          <w:rFonts w:ascii="Times New Roman" w:hAnsi="Times New Roman" w:cs="Times New Roman"/>
          <w:sz w:val="24"/>
          <w:szCs w:val="24"/>
        </w:rPr>
        <w:t>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Потенциометрия. Хроматография. Практическая работа «Методы оценки качества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C0AF7">
        <w:rPr>
          <w:rFonts w:ascii="Times New Roman" w:hAnsi="Times New Roman" w:cs="Times New Roman"/>
          <w:sz w:val="24"/>
          <w:szCs w:val="24"/>
        </w:rPr>
        <w:t>растительной продукции: хранение и сохранность питательных веществ» (по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доступному оборудованию).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Исследовательская работа «Определение витамина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C0AF7">
        <w:rPr>
          <w:rFonts w:ascii="Times New Roman" w:hAnsi="Times New Roman" w:cs="Times New Roman"/>
          <w:sz w:val="24"/>
          <w:szCs w:val="24"/>
        </w:rPr>
        <w:t xml:space="preserve"> методом обратного</w:t>
      </w:r>
    </w:p>
    <w:p w:rsid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титрования в плодах на разном сроке (способе) хранения».</w:t>
      </w:r>
    </w:p>
    <w:p w:rsid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ПЛАНИРУЕМЫЕ РЕЗУЛЬТАТЫ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ОСВОЕНИЯ КУРСА ВНЕУРОЧНОЙ ДЕЯТЕЛЬНОСТИ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Занятия в рамках программы направлены на обеспечение достижения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школьниками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9C0AF7">
        <w:rPr>
          <w:rFonts w:ascii="Times New Roman" w:hAnsi="Times New Roman" w:cs="Times New Roman"/>
          <w:sz w:val="24"/>
          <w:szCs w:val="24"/>
        </w:rPr>
        <w:t xml:space="preserve"> личностных, </w:t>
      </w:r>
      <w:proofErr w:type="spellStart"/>
      <w:r w:rsidRPr="009C0AF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C0AF7">
        <w:rPr>
          <w:rFonts w:ascii="Times New Roman" w:hAnsi="Times New Roman" w:cs="Times New Roman"/>
          <w:sz w:val="24"/>
          <w:szCs w:val="24"/>
        </w:rPr>
        <w:t xml:space="preserve"> и предметных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образовательных результатов.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В сфере гражданского воспитания: готовность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C0AF7">
        <w:rPr>
          <w:rFonts w:ascii="Times New Roman" w:hAnsi="Times New Roman" w:cs="Times New Roman"/>
          <w:sz w:val="24"/>
          <w:szCs w:val="24"/>
        </w:rPr>
        <w:t xml:space="preserve"> конструктивной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совместной деятельности при выполнении исследований и проектов, стремление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взаимопониманию и взаимопомощи.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В сфере патриотического воспитания: отношение к биологии как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C0AF7">
        <w:rPr>
          <w:rFonts w:ascii="Times New Roman" w:hAnsi="Times New Roman" w:cs="Times New Roman"/>
          <w:sz w:val="24"/>
          <w:szCs w:val="24"/>
        </w:rPr>
        <w:t xml:space="preserve"> важной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составляющей культуры, гордость за вклад российских и советских учёных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развитие мировой биологической науки.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В сфере духовно-нравственного воспитания: готовность оценивать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поведение и поступки с позиции нравственных норм и норм экологической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культуры; понимание значимости нравственного аспекта деятельности человека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медицине и биологии.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В сфере эстетического воспитания: понимание роли биологии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C0AF7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Pr="009C0AF7">
        <w:rPr>
          <w:rFonts w:ascii="Times New Roman" w:hAnsi="Times New Roman" w:cs="Times New Roman"/>
          <w:sz w:val="24"/>
          <w:szCs w:val="24"/>
        </w:rPr>
        <w:t xml:space="preserve"> эстетической культуры личности.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В сфере физического воспитания, формирования культуры здоровья и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эмоционального благополучия: ответственное отношение к своему здоровью и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C0AF7">
        <w:rPr>
          <w:rFonts w:ascii="Times New Roman" w:hAnsi="Times New Roman" w:cs="Times New Roman"/>
          <w:sz w:val="24"/>
          <w:szCs w:val="24"/>
        </w:rPr>
        <w:t>установка на здоровый образ жизни (здоровое питание, соблюдение гигиенических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правил и норм, сбалансированный режим занятий и отдыха,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регулярная</w:t>
      </w:r>
      <w:proofErr w:type="gramEnd"/>
      <w:r w:rsidRPr="009C0AF7">
        <w:rPr>
          <w:rFonts w:ascii="Times New Roman" w:hAnsi="Times New Roman" w:cs="Times New Roman"/>
          <w:sz w:val="24"/>
          <w:szCs w:val="24"/>
        </w:rPr>
        <w:t xml:space="preserve"> физическая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активность); осознание последствий и неприятие вредных привычек (употребление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алкоголя, наркотиков, курение) и иных форм вреда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C0AF7">
        <w:rPr>
          <w:rFonts w:ascii="Times New Roman" w:hAnsi="Times New Roman" w:cs="Times New Roman"/>
          <w:sz w:val="24"/>
          <w:szCs w:val="24"/>
        </w:rPr>
        <w:t xml:space="preserve"> физического и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психического здоровья; соблюдение правил безопасности, в том числе навыки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безопасного поведения в природной среде; </w:t>
      </w:r>
      <w:proofErr w:type="spellStart"/>
      <w:r w:rsidRPr="009C0AF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C0AF7">
        <w:rPr>
          <w:rFonts w:ascii="Times New Roman" w:hAnsi="Times New Roman" w:cs="Times New Roman"/>
          <w:sz w:val="24"/>
          <w:szCs w:val="24"/>
        </w:rPr>
        <w:t xml:space="preserve"> навыка рефлексии,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управление собственным эмоциональным состоянием.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В сфере трудового воспитания: активное участие в решении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практических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задач (в рамках семьи, школы, города, края) биологической и экологической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направленности, интерес к практическому изучению профессий, связанных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биологией.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В сфере экологического воспитания: ориентация на применение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биологических знаний при решении задач в области окружающей среды; осознание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экологических проблем и путей их решения; готовность к участию в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практической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деятельности экологической направленности.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В сфере понимания ценности научного познания: ориентация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современную систему научных представлений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9C0AF7">
        <w:rPr>
          <w:rFonts w:ascii="Times New Roman" w:hAnsi="Times New Roman" w:cs="Times New Roman"/>
          <w:sz w:val="24"/>
          <w:szCs w:val="24"/>
        </w:rPr>
        <w:t xml:space="preserve"> основных биологических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C0AF7">
        <w:rPr>
          <w:rFonts w:ascii="Times New Roman" w:hAnsi="Times New Roman" w:cs="Times New Roman"/>
          <w:sz w:val="24"/>
          <w:szCs w:val="24"/>
        </w:rPr>
        <w:t>закономерностях</w:t>
      </w:r>
      <w:proofErr w:type="gramEnd"/>
      <w:r w:rsidRPr="009C0AF7">
        <w:rPr>
          <w:rFonts w:ascii="Times New Roman" w:hAnsi="Times New Roman" w:cs="Times New Roman"/>
          <w:sz w:val="24"/>
          <w:szCs w:val="24"/>
        </w:rPr>
        <w:t>, взаимосвязях человека с природной и социальной средой;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lastRenderedPageBreak/>
        <w:t>понимание роли биологической науки в формировании научного мировоззрения;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развитие научной любознательности, интереса к биологической науке, навыков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исследовательской деятельности.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В сфере адаптации к изменяющимся условиям социальной и природной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среды: адекватная оценка изменяющихся условий; принятие решения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индивидуальное</w:t>
      </w:r>
      <w:proofErr w:type="gramEnd"/>
      <w:r w:rsidRPr="009C0AF7">
        <w:rPr>
          <w:rFonts w:ascii="Times New Roman" w:hAnsi="Times New Roman" w:cs="Times New Roman"/>
          <w:sz w:val="24"/>
          <w:szCs w:val="24"/>
        </w:rPr>
        <w:t>, в группе) в изменяющихся условиях на основании анализа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биологической информации; планирование действий в новой ситуации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на основании знаний биологических закономерностей.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C0AF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C0AF7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В сфере овладения универсальными учебными познавательными действиями: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Базовые логические действия: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• выявлять и характеризовать существенные признаки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биологических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объектов (явлений);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• устанавливать существенный признак классификации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биологических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объектов (явлений, процессов), основания для обобщения и сравнения,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критерии проводимого анализа;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• с учётом предложенной биологической задачи выявлять закономерности и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противоречия в рассматриваемых фактах и наблюдениях; предлагать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критерии для выявления закономерностей и противоречий;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• выявлять дефициты информации, данных, необходимых для решения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поставленной задачи;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• выявлять причинно-следственные связи при изучении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биологических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явлений и процессов; делать выводы с использованием дедуктивных и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индуктивных умозаключений, умозаключений по аналогии, формулировать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гипотезы о взаимосвязях;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• самостоятельно выбирать способ решения учебной биологической задачи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C0AF7">
        <w:rPr>
          <w:rFonts w:ascii="Times New Roman" w:hAnsi="Times New Roman" w:cs="Times New Roman"/>
          <w:sz w:val="24"/>
          <w:szCs w:val="24"/>
        </w:rPr>
        <w:t>(сравнивать несколько вариантов решения, выбирать наиболее подходящий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с учётом самостоятельно выделенных критериев).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Базовые исследовательские действия: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• использовать вопросы как исследовательский инструмент познания;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• формулировать вопросы, фиксирующие разрыв между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реальным</w:t>
      </w:r>
      <w:proofErr w:type="gramEnd"/>
      <w:r w:rsidRPr="009C0AF7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желательным состоянием ситуации, объекта, и самостоятельно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устанавливать искомое и данное;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• формировать гипотезу об истинности собственных суждений,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аргументировать свою позицию, мнение;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• проводить по самостоятельно составленному плану наблюдение,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несложный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биологический эксперимент, небольшое исследование по установлению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особенностей биологического объекта (процесса) изучения,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• причинно-следственных связей и зависимостей биологических объектов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между собой;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• оценивать на применимость и достоверность информацию, полученную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ходе наблюдения и эксперимента;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• самостоятельно формулировать обобщения и выводы по результатам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проведённого наблюдения, эксперимента, владеть инструментами оценки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достоверности полученных выводов и обобщений;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• прогнозировать возможное дальнейшее развитие биологических процессов и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их последствия в аналогичных или сходных ситуациях, а также выдвигать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предположения об их развитии в новых условиях и контекстах.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• применять различные методы, инструменты и запросы при поиске и отборе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биологической информации или данных из источников с учётом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предложенной учебной биологической задачи;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lastRenderedPageBreak/>
        <w:t>• выбирать, анализировать, систематизировать и интерпретировать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биологическую информацию различных видов и форм представления;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C0AF7">
        <w:rPr>
          <w:rFonts w:ascii="Times New Roman" w:hAnsi="Times New Roman" w:cs="Times New Roman"/>
          <w:sz w:val="24"/>
          <w:szCs w:val="24"/>
        </w:rPr>
        <w:t>• находить сходные аргументы (подтверждающие или опровергающие одну и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ту же идею, версию) в различных информационных источниках;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• самостоятельно выбирать оптимальную форму представления информации и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иллюстрировать решаемые задачи несложными схемами, диаграммами, иной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графикой и их комбинациями;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• оценивать надёжность биологической информации по критериям,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предложенным учителем или сформулированным самостоятельно;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• запоминать и систематизировать биологическую информацию.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В сфере овладения универсальными учебными коммуникативными действиями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Общение: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• воспринимать и формулировать суждения, выражать эмоции в процессе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выполнения практических и лабораторных работ;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• выражать себя (свою точку зрения) в устных и письменных текстах;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• распознавать невербальные средства общения, понимать значение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социальных знаков, знать и распознавать предпосылки конфликтных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ситуаций и смягчать конфликты, вести переговоры;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• понимать намерения других, проявлять уважительное отношение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собеседнику и в корректной форме формулировать свои возражения;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• в ходе диалога и/или дискуссии задавать вопросы по существу обсуждаемой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биологической темы и высказывать идеи, нацеленные на решение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биологической задачи и поддержание благожелательности общения;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• сопоставлять свои суждения с суждениями других участников диалога,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обнаруживать различия и сходство позиций;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• публично представлять результаты выполненного биологического опыта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(эксперимента, исследования, проекта);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• самостоятельно выбирать формат выступления с учётом задач презентации и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особенностей аудитории и в соответствии с ним составлять устные и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письменные тексты с использованием иллюстративных материалов.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Совместная деятельность (сотрудничество):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• понимать и использовать преимущества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командной</w:t>
      </w:r>
      <w:proofErr w:type="gramEnd"/>
      <w:r w:rsidRPr="009C0AF7">
        <w:rPr>
          <w:rFonts w:ascii="Times New Roman" w:hAnsi="Times New Roman" w:cs="Times New Roman"/>
          <w:sz w:val="24"/>
          <w:szCs w:val="24"/>
        </w:rPr>
        <w:t xml:space="preserve"> и индивидуальной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работы при решении конкретной биологической проблемы, обосновывать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необходимость применения групповых форм взаимодействия при решении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поставленной учебной задачи;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• принимать цель совместной деятельности, коллективно строить действия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её достижению: распределять роли, договариваться, обсуждать процесс и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результат совместной работы;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• уметь обобщать мнения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нескольких</w:t>
      </w:r>
      <w:proofErr w:type="gramEnd"/>
      <w:r w:rsidRPr="009C0AF7">
        <w:rPr>
          <w:rFonts w:ascii="Times New Roman" w:hAnsi="Times New Roman" w:cs="Times New Roman"/>
          <w:sz w:val="24"/>
          <w:szCs w:val="24"/>
        </w:rPr>
        <w:t xml:space="preserve"> людей, проявлять готовность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руководить, выполнять поручения, подчиняться;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C0AF7">
        <w:rPr>
          <w:rFonts w:ascii="Times New Roman" w:hAnsi="Times New Roman" w:cs="Times New Roman"/>
          <w:sz w:val="24"/>
          <w:szCs w:val="24"/>
        </w:rPr>
        <w:t>• планировать организацию совместной работы, определять свою роль (с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учётом предпочтений и возможностей всех участников взаимодействия),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распределять задачи между членами команды, участвовать в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групповых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C0AF7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9C0AF7">
        <w:rPr>
          <w:rFonts w:ascii="Times New Roman" w:hAnsi="Times New Roman" w:cs="Times New Roman"/>
          <w:sz w:val="24"/>
          <w:szCs w:val="24"/>
        </w:rPr>
        <w:t xml:space="preserve"> работы (обсуждения, обмен мнениями, мозговые штурмы и иные);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• выполнять свою часть работы, достигать качественного результата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по своему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направлению и координировать свои действия с другими членами команды;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• оценивать качество своего вклада в общий продукт по критериям,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сформулированным</w:t>
      </w:r>
      <w:proofErr w:type="gramEnd"/>
      <w:r w:rsidRPr="009C0AF7">
        <w:rPr>
          <w:rFonts w:ascii="Times New Roman" w:hAnsi="Times New Roman" w:cs="Times New Roman"/>
          <w:sz w:val="24"/>
          <w:szCs w:val="24"/>
        </w:rPr>
        <w:t xml:space="preserve"> участниками взаимодействия;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сравнивать результаты с исходной задачей и вклад каждого члена команды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достижение результатов, разделять сферу ответственности и проявлять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готовность к предоставлению отчёта перед группой;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• овладеть системой универсальных коммуникативных действий, которая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lastRenderedPageBreak/>
        <w:t xml:space="preserve">обеспечивает </w:t>
      </w:r>
      <w:proofErr w:type="spellStart"/>
      <w:r w:rsidRPr="009C0AF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C0AF7">
        <w:rPr>
          <w:rFonts w:ascii="Times New Roman" w:hAnsi="Times New Roman" w:cs="Times New Roman"/>
          <w:sz w:val="24"/>
          <w:szCs w:val="24"/>
        </w:rPr>
        <w:t xml:space="preserve"> социальных навыков и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эмоционального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интеллекта школьников.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В сфере овладения универсальными учебными регулятивными действиями: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Самоорганизация: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• выявлять проблемы для решения в жизненных и учебных ситуациях,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используя биологические знания;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C0AF7">
        <w:rPr>
          <w:rFonts w:ascii="Times New Roman" w:hAnsi="Times New Roman" w:cs="Times New Roman"/>
          <w:sz w:val="24"/>
          <w:szCs w:val="24"/>
        </w:rPr>
        <w:t>• ориентироваться в различных подходах принятия решений (индивидуальное,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принятие решения в группе, принятие решений группой);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• самостоятельно составлять алгоритм решения задачи (или его часть),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выбирать способ решения учебной биологической задачи с учётом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имеющихся ресурсов и собственных возможностей, аргументировать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предлагаемые варианты решений;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C0AF7">
        <w:rPr>
          <w:rFonts w:ascii="Times New Roman" w:hAnsi="Times New Roman" w:cs="Times New Roman"/>
          <w:sz w:val="24"/>
          <w:szCs w:val="24"/>
        </w:rPr>
        <w:t>• составлять план действий (план реализации намеченного алгоритма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решения), корректировать предложенный алгоритм с учётом получения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новых биологических знаний об изучаемом биологическом объекте;</w:t>
      </w:r>
    </w:p>
    <w:p w:rsid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• делать выбор и брать ответственность за решение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Самоконтроль (рефлексия):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• владеть способами самоконтроля, </w:t>
      </w:r>
      <w:proofErr w:type="spellStart"/>
      <w:r w:rsidRPr="009C0AF7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9C0AF7">
        <w:rPr>
          <w:rFonts w:ascii="Times New Roman" w:hAnsi="Times New Roman" w:cs="Times New Roman"/>
          <w:sz w:val="24"/>
          <w:szCs w:val="24"/>
        </w:rPr>
        <w:t xml:space="preserve"> и рефлексии;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• давать адекватную оценку ситуации и предлагать план её изменения;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• учитывать контекст и предвидеть трудности, которые могут возникнуть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решении учебной биологической задачи, адаптировать решение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меняющимся обстоятельствам;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• объяснять причины достижения (</w:t>
      </w:r>
      <w:proofErr w:type="spellStart"/>
      <w:r w:rsidRPr="009C0AF7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9C0AF7">
        <w:rPr>
          <w:rFonts w:ascii="Times New Roman" w:hAnsi="Times New Roman" w:cs="Times New Roman"/>
          <w:sz w:val="24"/>
          <w:szCs w:val="24"/>
        </w:rPr>
        <w:t>) результатов деятельности,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давать оценку приобретённому опыту, уметь находить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позитивное</w:t>
      </w:r>
      <w:proofErr w:type="gramEnd"/>
      <w:r w:rsidRPr="009C0AF7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произошедшей ситуации;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• вносить коррективы в деятельность на основе новых обстоятельств,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изменившихся ситуаций, установленных ошибок, возникших трудностей;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• оценивать соответствие результата цели и условиям.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Эмоциональный интеллект: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• различать, называть и управлять собственными эмоциями и эмоциями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других;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• выявлять и анализировать причины эмоций;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• ставить себя на место другого человека, понимать мотивы и намерения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другого;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• регулировать способ выражения эмоций.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• Принятие себя и других;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• осознанно относиться к другому человеку, его мнению;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• признавать своё право на ошибку и такое же право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9C0AF7">
        <w:rPr>
          <w:rFonts w:ascii="Times New Roman" w:hAnsi="Times New Roman" w:cs="Times New Roman"/>
          <w:sz w:val="24"/>
          <w:szCs w:val="24"/>
        </w:rPr>
        <w:t>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• открытость себе и другим;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• осознавать невозможность контролировать всё вокруг;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• овладеть системой универсальных учебных регулятивных действий, которая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C0AF7">
        <w:rPr>
          <w:rFonts w:ascii="Times New Roman" w:hAnsi="Times New Roman" w:cs="Times New Roman"/>
          <w:sz w:val="24"/>
          <w:szCs w:val="24"/>
        </w:rPr>
        <w:t>обеспечивает формирование смысловых установок личности (внутренняя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позиция личности), и жизненных навыков личности (управления собой,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самодисциплины, устойчивого поведения).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Предметные результаты освоения программы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В познавательной (интеллектуальной) сфере: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− приобретение опыта использования методов биологической науки с целью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изучения биологических объектов, явлений и процессов: наблюдение, описание,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проведение несложных биологических опытов и экспериментов, в том числе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использованием аналоговых и цифровых биологических приборов и инструментов;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− формирование умения интегрировать биологические знания со знаниями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C0AF7">
        <w:rPr>
          <w:rFonts w:ascii="Times New Roman" w:hAnsi="Times New Roman" w:cs="Times New Roman"/>
          <w:sz w:val="24"/>
          <w:szCs w:val="24"/>
        </w:rPr>
        <w:t>других учебных предметов (физики, химии, географии, истории, обществознания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lastRenderedPageBreak/>
        <w:t>и т. д.);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− формирование умений решать учебные задачи биологического содержания,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выявлять причинно-следственные связи, проводить качественные и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количественные расчеты, делать выводы на основании полученных результатов;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− формирование умения планировать учебное исследование или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проектную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работу с учетом поставленной цели: формулировать проблему, гипотезу и ставить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задачи исследования, выбирать адекватно поставленной цели методы, делать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выводы по результатам исследования или проектной деятельности;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− формирование интереса к углублению биологических знаний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C0AF7"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 w:rsidRPr="009C0AF7">
        <w:rPr>
          <w:rFonts w:ascii="Times New Roman" w:hAnsi="Times New Roman" w:cs="Times New Roman"/>
          <w:sz w:val="24"/>
          <w:szCs w:val="24"/>
        </w:rPr>
        <w:t xml:space="preserve"> подготовка и профессиональная ориентация) и выбору биологии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как профильного предмета на ступени среднего полного образования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C0AF7">
        <w:rPr>
          <w:rFonts w:ascii="Times New Roman" w:hAnsi="Times New Roman" w:cs="Times New Roman"/>
          <w:sz w:val="24"/>
          <w:szCs w:val="24"/>
        </w:rPr>
        <w:t xml:space="preserve"> будущей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профессиональной деятельности, в области биологии, медицины, экологии,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психологии, ветеринарии, сельского хозяйства;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− владение навыками работы с информацией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C0AF7">
        <w:rPr>
          <w:rFonts w:ascii="Times New Roman" w:hAnsi="Times New Roman" w:cs="Times New Roman"/>
          <w:sz w:val="24"/>
          <w:szCs w:val="24"/>
        </w:rPr>
        <w:t>содержания, представленной в разной форме (в виде текста, табличных данных,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схем, графиков, диаграмм, моделей, изображений), критического анализа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информации и оценки ее достоверности;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− умение интегрировать биологические знания со знаниями других учебных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предметов; интерес к углублению биологических знаний и выбору биологии как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профильного предмета на уровне среднего общего образования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C0AF7">
        <w:rPr>
          <w:rFonts w:ascii="Times New Roman" w:hAnsi="Times New Roman" w:cs="Times New Roman"/>
          <w:sz w:val="24"/>
          <w:szCs w:val="24"/>
        </w:rPr>
        <w:t xml:space="preserve"> будущей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профессиональной деятельности в области биологии, медицины, экологии,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ветеринарии, сельского хозяйства, пищевой промышленности, психологии,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искусства, спорта - иметь четкие представления о материалистической сущности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геномов живых организмов и регуляцию их работы;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− знание основных факторов окружающей среды, влияющих на развитие и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существование живых организмов, адаптаций к факторам окружающей среды;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− знание основных подходов биотехнологии, использования ее достижений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современной жизни человека, особенности использования живых организмов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производственных нужд человека;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− знание основных подходов селекции и биотехнологии культурных растений,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характеризовать генетически модифицированные растения, оперировать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понятиями, гибридизация, отдаленная гибридизация, искусственный отбор,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гетерозис, трансформация, мутагенез, генетическое редактирование;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− понимание молекулярных механизмов реализации наследственной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информации и умение свободно оперировать основными понятиями молекулярной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биолог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9C0AF7">
        <w:rPr>
          <w:rFonts w:ascii="Times New Roman" w:hAnsi="Times New Roman" w:cs="Times New Roman"/>
          <w:sz w:val="24"/>
          <w:szCs w:val="24"/>
        </w:rPr>
        <w:t xml:space="preserve"> современных направлений — </w:t>
      </w:r>
      <w:proofErr w:type="spellStart"/>
      <w:r w:rsidRPr="009C0AF7">
        <w:rPr>
          <w:rFonts w:ascii="Times New Roman" w:hAnsi="Times New Roman" w:cs="Times New Roman"/>
          <w:sz w:val="24"/>
          <w:szCs w:val="24"/>
        </w:rPr>
        <w:t>геномики</w:t>
      </w:r>
      <w:proofErr w:type="spellEnd"/>
      <w:r w:rsidRPr="009C0A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0AF7">
        <w:rPr>
          <w:rFonts w:ascii="Times New Roman" w:hAnsi="Times New Roman" w:cs="Times New Roman"/>
          <w:sz w:val="24"/>
          <w:szCs w:val="24"/>
        </w:rPr>
        <w:t>метагеномики</w:t>
      </w:r>
      <w:proofErr w:type="spellEnd"/>
      <w:r w:rsidRPr="009C0A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0AF7">
        <w:rPr>
          <w:rFonts w:ascii="Times New Roman" w:hAnsi="Times New Roman" w:cs="Times New Roman"/>
          <w:sz w:val="24"/>
          <w:szCs w:val="24"/>
        </w:rPr>
        <w:t>протеомики</w:t>
      </w:r>
      <w:proofErr w:type="spellEnd"/>
      <w:r w:rsidRPr="009C0AF7">
        <w:rPr>
          <w:rFonts w:ascii="Times New Roman" w:hAnsi="Times New Roman" w:cs="Times New Roman"/>
          <w:sz w:val="24"/>
          <w:szCs w:val="24"/>
        </w:rPr>
        <w:t>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 xml:space="preserve">− знание основных заболеваний человека, механизмов их развития, </w:t>
      </w:r>
      <w:proofErr w:type="gramStart"/>
      <w:r w:rsidRPr="009C0AF7">
        <w:rPr>
          <w:rFonts w:ascii="Times New Roman" w:hAnsi="Times New Roman" w:cs="Times New Roman"/>
          <w:sz w:val="24"/>
          <w:szCs w:val="24"/>
        </w:rPr>
        <w:t>способах</w:t>
      </w:r>
      <w:proofErr w:type="gramEnd"/>
    </w:p>
    <w:p w:rsid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их диагностики и лечения;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− формирование умения использовать понятийный аппарат и символический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язык генетики, грамотное применение научных терминов, понятий, теорий,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законов для объяснения наблюдаемых биологических объектов, явлений и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процессов, позволяющих заложить фундамент научного мировоззрения.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В ценностно-ориентационной сфере: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− знание, что применение современных технологий молекулярной биологии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позволяет успешно решать такие злободневные проблемы, как охрана</w:t>
      </w:r>
    </w:p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окружающей среды, сохранение здоровья человека, контроль и восстановление</w:t>
      </w:r>
    </w:p>
    <w:p w:rsid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AF7">
        <w:rPr>
          <w:rFonts w:ascii="Times New Roman" w:hAnsi="Times New Roman" w:cs="Times New Roman"/>
          <w:sz w:val="24"/>
          <w:szCs w:val="24"/>
        </w:rPr>
        <w:t>экосистем.</w:t>
      </w:r>
    </w:p>
    <w:p w:rsid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1" w:type="dxa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9C0AF7" w:rsidTr="006E431F">
        <w:trPr>
          <w:trHeight w:val="539"/>
        </w:trPr>
        <w:tc>
          <w:tcPr>
            <w:tcW w:w="3210" w:type="dxa"/>
          </w:tcPr>
          <w:p w:rsidR="009C0AF7" w:rsidRDefault="006E431F" w:rsidP="009C0A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3210" w:type="dxa"/>
          </w:tcPr>
          <w:p w:rsidR="009C0AF7" w:rsidRDefault="006E431F" w:rsidP="009C0A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3211" w:type="dxa"/>
          </w:tcPr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9C0AF7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</w:tr>
      <w:tr w:rsidR="006E431F" w:rsidTr="006E431F">
        <w:trPr>
          <w:trHeight w:val="539"/>
        </w:trPr>
        <w:tc>
          <w:tcPr>
            <w:tcW w:w="3210" w:type="dxa"/>
          </w:tcPr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 xml:space="preserve">Тема 1. Введение </w:t>
            </w:r>
            <w:proofErr w:type="gram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 ч)</w:t>
            </w:r>
          </w:p>
        </w:tc>
        <w:tc>
          <w:tcPr>
            <w:tcW w:w="3210" w:type="dxa"/>
          </w:tcPr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Что-такое</w:t>
            </w:r>
            <w:proofErr w:type="gramEnd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 xml:space="preserve"> растениеводство: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основные факторы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выращивания растений.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История развития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агрохимических знаний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(работы М.В. Ломоносова, Ю.</w:t>
            </w:r>
            <w:proofErr w:type="gramEnd"/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 xml:space="preserve">Либиха, </w:t>
            </w:r>
            <w:proofErr w:type="spell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Буссенго</w:t>
            </w:r>
            <w:proofErr w:type="spellEnd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, В.В.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Докучаева, К.А. Тимирязева,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 xml:space="preserve">П.А. </w:t>
            </w:r>
            <w:proofErr w:type="spell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Костычева</w:t>
            </w:r>
            <w:proofErr w:type="spellEnd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, Д.Н.</w:t>
            </w:r>
          </w:p>
        </w:tc>
        <w:tc>
          <w:tcPr>
            <w:tcW w:w="3211" w:type="dxa"/>
          </w:tcPr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«Бочка Либиха».</w:t>
            </w:r>
          </w:p>
        </w:tc>
      </w:tr>
      <w:tr w:rsidR="006E431F" w:rsidTr="006E431F">
        <w:trPr>
          <w:trHeight w:val="539"/>
        </w:trPr>
        <w:tc>
          <w:tcPr>
            <w:tcW w:w="3210" w:type="dxa"/>
          </w:tcPr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Агротехнический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эксперимент (6 ч)</w:t>
            </w:r>
          </w:p>
        </w:tc>
        <w:tc>
          <w:tcPr>
            <w:tcW w:w="3210" w:type="dxa"/>
          </w:tcPr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Правила постановки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агроэкспериментов</w:t>
            </w:r>
            <w:proofErr w:type="spellEnd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экспериментов </w:t>
            </w:r>
            <w:proofErr w:type="gram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растениями. Выбор темы,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составление гипотезы, цели и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 xml:space="preserve">задач эксперимента </w:t>
            </w:r>
            <w:proofErr w:type="gram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 xml:space="preserve">выращиванию растений </w:t>
            </w:r>
            <w:proofErr w:type="gram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контролируемой среде.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Контроли, повторности,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проведение эксперимента.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Планирование эксперимента.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Оценка результатов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эксперимента.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Освоение технологии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круглогодичного выращивания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 xml:space="preserve">салатов и </w:t>
            </w:r>
            <w:proofErr w:type="spell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микрозелени</w:t>
            </w:r>
            <w:proofErr w:type="spellEnd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контролируемых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искусственных </w:t>
            </w:r>
            <w:proofErr w:type="gram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</w:tcPr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работа «Факторы,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влияющие на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прорастание семян (рост</w:t>
            </w:r>
            <w:proofErr w:type="gramEnd"/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проростков)».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 xml:space="preserve">«Сбор установки </w:t>
            </w:r>
            <w:proofErr w:type="gram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 xml:space="preserve">выращивания растений </w:t>
            </w:r>
            <w:proofErr w:type="gram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контролируемых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6E431F" w:rsidTr="006E431F">
        <w:trPr>
          <w:trHeight w:val="539"/>
        </w:trPr>
        <w:tc>
          <w:tcPr>
            <w:tcW w:w="3210" w:type="dxa"/>
          </w:tcPr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Тема 3. Роль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химических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 xml:space="preserve">элементов </w:t>
            </w:r>
            <w:proofErr w:type="gram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питании</w:t>
            </w:r>
            <w:proofErr w:type="gramEnd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(20 ч)</w:t>
            </w:r>
          </w:p>
        </w:tc>
        <w:tc>
          <w:tcPr>
            <w:tcW w:w="3210" w:type="dxa"/>
          </w:tcPr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Вода. Раствор. Вытяжка.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Анионы, катионы,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электропроводность и рН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раствора. Роль химических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элементов в питании растений.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proofErr w:type="gram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питательных</w:t>
            </w:r>
            <w:proofErr w:type="gramEnd"/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веществ растениями.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Удобрения: органические,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минеральные,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микробиологические. Типы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питания растений. Воздушное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и минеральное (корневое)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питание растений. Транспорт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питательных веществ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 xml:space="preserve">растений: </w:t>
            </w:r>
            <w:proofErr w:type="gram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восходящий</w:t>
            </w:r>
            <w:proofErr w:type="gramEnd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нисходящий ток. Важнейшие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калийные, фосфорные и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азотные удобрения, их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 xml:space="preserve">свойства. Простые и </w:t>
            </w:r>
            <w:r w:rsidRPr="006E4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сложные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удобрения.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Рост и развитие растений: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этапы онтогенеза, факторы,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влияющие</w:t>
            </w:r>
            <w:proofErr w:type="gramEnd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 xml:space="preserve"> на рост растений: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свет, густота посадок, питание,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субстрат.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Особенности питания</w:t>
            </w:r>
            <w:r w:rsidR="00C87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растений азотом. Азот и его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значение в жизни растений.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Формы азота и их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превращение в почве.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фосфора </w:t>
            </w:r>
            <w:proofErr w:type="gram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растения. Значение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фосфорсодержащих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соединений в клетке. Роль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макроэргических соединений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 xml:space="preserve">фосфора в </w:t>
            </w:r>
            <w:proofErr w:type="gram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энергетическом</w:t>
            </w:r>
            <w:proofErr w:type="gramEnd"/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обмене</w:t>
            </w:r>
            <w:proofErr w:type="gramEnd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 xml:space="preserve">Влияние калия на </w:t>
            </w:r>
            <w:proofErr w:type="gram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  <w:proofErr w:type="gramEnd"/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протоплазмы, </w:t>
            </w:r>
            <w:proofErr w:type="gram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 xml:space="preserve">ферменты </w:t>
            </w:r>
            <w:proofErr w:type="gram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углеводородного</w:t>
            </w:r>
            <w:proofErr w:type="gramEnd"/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обмена, синтез белков и др.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Роль калия в поддержании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 xml:space="preserve">ионного баланса в тканях, </w:t>
            </w:r>
            <w:proofErr w:type="gram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процессах</w:t>
            </w:r>
            <w:proofErr w:type="gramEnd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Регуляторная и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Структурообразовательная</w:t>
            </w:r>
            <w:proofErr w:type="spellEnd"/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 xml:space="preserve">роль кальция. Участие </w:t>
            </w:r>
            <w:proofErr w:type="gram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образовании </w:t>
            </w:r>
            <w:proofErr w:type="gram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клеточной</w:t>
            </w:r>
            <w:proofErr w:type="gramEnd"/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 xml:space="preserve">стенки, </w:t>
            </w:r>
            <w:proofErr w:type="gram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поддержании</w:t>
            </w:r>
            <w:proofErr w:type="gramEnd"/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структуры мембран и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регуляция их проницаемости.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магния </w:t>
            </w:r>
            <w:proofErr w:type="gram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метаболизме</w:t>
            </w:r>
            <w:proofErr w:type="gramEnd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растений.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Магний в составе хлорофилла,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сходство хлорофилла и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гемоглобина как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свидетельство единства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органического мира.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 xml:space="preserve">Сера и его </w:t>
            </w:r>
            <w:proofErr w:type="gram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соединения, их роль </w:t>
            </w:r>
            <w:proofErr w:type="gram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структурной организации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 xml:space="preserve">клетки, участие </w:t>
            </w:r>
            <w:proofErr w:type="gram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окислительн</w:t>
            </w:r>
            <w:proofErr w:type="gram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восстановительных реакциях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Микроэлементы.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Представления о роли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 xml:space="preserve">микроэлементов </w:t>
            </w:r>
            <w:proofErr w:type="gram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метаболизме</w:t>
            </w:r>
            <w:proofErr w:type="gramEnd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растений.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Особенности поступления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микроэлементов в растения.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Синергизм и антагонизм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элементов питания растений.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Растительная диагностика и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методы идентификации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недостатка/избытка элементов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питания.</w:t>
            </w:r>
          </w:p>
        </w:tc>
        <w:tc>
          <w:tcPr>
            <w:tcW w:w="3211" w:type="dxa"/>
          </w:tcPr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 xml:space="preserve">«Схемы </w:t>
            </w:r>
            <w:proofErr w:type="gram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питательных</w:t>
            </w:r>
            <w:proofErr w:type="gramEnd"/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растворов. Расчет доз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 xml:space="preserve">удобрений </w:t>
            </w:r>
            <w:proofErr w:type="gram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питательных растворов».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«Правила смешивания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удобрений»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«Питание растений: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приготовления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питательных растворов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для разных культур».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«Мониторинг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минерального питания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растений».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«Растительная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диагностика».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работа «Оценка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состояния </w:t>
            </w:r>
            <w:proofErr w:type="gram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комнатных</w:t>
            </w:r>
            <w:proofErr w:type="gramEnd"/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 xml:space="preserve">растений, растений </w:t>
            </w:r>
            <w:proofErr w:type="gram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школьной территории,</w:t>
            </w:r>
            <w:r>
              <w:t xml:space="preserve"> </w:t>
            </w: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установка причин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патологических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состояний (при</w:t>
            </w:r>
            <w:proofErr w:type="gramEnd"/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proofErr w:type="gramEnd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)».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работа «Оценка влияния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элементов </w:t>
            </w:r>
            <w:proofErr w:type="gram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состояние растений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(составление различных</w:t>
            </w:r>
            <w:proofErr w:type="gramEnd"/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подкормок)».</w:t>
            </w:r>
          </w:p>
        </w:tc>
      </w:tr>
      <w:tr w:rsidR="006E431F" w:rsidTr="006E431F">
        <w:trPr>
          <w:trHeight w:val="539"/>
        </w:trPr>
        <w:tc>
          <w:tcPr>
            <w:tcW w:w="3210" w:type="dxa"/>
          </w:tcPr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4.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Регуляторы роста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растений. Защита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растений (4 ч)</w:t>
            </w:r>
          </w:p>
        </w:tc>
        <w:tc>
          <w:tcPr>
            <w:tcW w:w="3210" w:type="dxa"/>
          </w:tcPr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Понятие о регуляторах роста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растений. Стимуляторы роста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– фитогормоны (ауксины,</w:t>
            </w:r>
            <w:proofErr w:type="gramEnd"/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 xml:space="preserve">гиббереллины, </w:t>
            </w:r>
            <w:proofErr w:type="spell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цитокинины</w:t>
            </w:r>
            <w:proofErr w:type="spellEnd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Ингибиторы роста растений: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1. природные (</w:t>
            </w:r>
            <w:proofErr w:type="spell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абсцизовая</w:t>
            </w:r>
            <w:proofErr w:type="spellEnd"/>
            <w:proofErr w:type="gramEnd"/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кислота и некоторые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фенольные вещества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икумаровая</w:t>
            </w:r>
            <w:proofErr w:type="spellEnd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, коричная,</w:t>
            </w:r>
            <w:proofErr w:type="gramEnd"/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салициловая</w:t>
            </w:r>
            <w:proofErr w:type="gramEnd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 xml:space="preserve"> кислоты).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2. синтетические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морфактины</w:t>
            </w:r>
            <w:proofErr w:type="spellEnd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ретарданты</w:t>
            </w:r>
            <w:proofErr w:type="spellEnd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дефолианты, десиканты,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 xml:space="preserve">гербициды). </w:t>
            </w:r>
            <w:proofErr w:type="spell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Фитомониторинг</w:t>
            </w:r>
            <w:proofErr w:type="spellEnd"/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и оценка состояния растений.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Современные способы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мониторинга.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 xml:space="preserve">Защита растений </w:t>
            </w:r>
            <w:proofErr w:type="gram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вредителей: основы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биометода</w:t>
            </w:r>
            <w:proofErr w:type="spellEnd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</w:tcPr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Фитомониторинг</w:t>
            </w:r>
            <w:proofErr w:type="spellEnd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оценка состояния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растений. Современные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способы мониторинга».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работа «Влияние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 xml:space="preserve">гетероауксина </w:t>
            </w:r>
            <w:proofErr w:type="gram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прорастание (рост на</w:t>
            </w:r>
            <w:proofErr w:type="gramEnd"/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 xml:space="preserve">разных стадиях, </w:t>
            </w:r>
            <w:proofErr w:type="gram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 xml:space="preserve"> разных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) различных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растений».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«Инсектарии: правила и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условия разведения</w:t>
            </w:r>
          </w:p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1F">
              <w:rPr>
                <w:rFonts w:ascii="Times New Roman" w:hAnsi="Times New Roman" w:cs="Times New Roman"/>
                <w:sz w:val="24"/>
                <w:szCs w:val="24"/>
              </w:rPr>
              <w:t>полезных насекомых»</w:t>
            </w:r>
          </w:p>
        </w:tc>
      </w:tr>
      <w:tr w:rsidR="006E431F" w:rsidTr="006E431F">
        <w:trPr>
          <w:trHeight w:val="539"/>
        </w:trPr>
        <w:tc>
          <w:tcPr>
            <w:tcW w:w="3210" w:type="dxa"/>
          </w:tcPr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Тема 5. Водная,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песчаная и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почвенная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культуры, их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gramStart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выращивании</w:t>
            </w:r>
            <w:proofErr w:type="gramEnd"/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растений.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Физиология</w:t>
            </w:r>
          </w:p>
          <w:p w:rsidR="006E431F" w:rsidRPr="006E431F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растений (8 ч)</w:t>
            </w:r>
          </w:p>
        </w:tc>
        <w:tc>
          <w:tcPr>
            <w:tcW w:w="3210" w:type="dxa"/>
          </w:tcPr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Водная, песчаная и почвенная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их применение </w:t>
            </w:r>
            <w:proofErr w:type="gramStart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выращивании</w:t>
            </w:r>
            <w:proofErr w:type="gramEnd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растений.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Проведение воды в корне и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стебле</w:t>
            </w:r>
            <w:proofErr w:type="gramEnd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растений.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Водный режим растений: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строение устьиц: факторы,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влияющие</w:t>
            </w:r>
            <w:proofErr w:type="gramEnd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 xml:space="preserve"> на их раскрытие и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закрытие. Значение механизма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регуляции испарения влаги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растением.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Фотосинтез – уникальный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 растений. </w:t>
            </w:r>
            <w:proofErr w:type="spellStart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Темновая</w:t>
            </w:r>
            <w:proofErr w:type="spellEnd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световая</w:t>
            </w:r>
            <w:proofErr w:type="gramEnd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 xml:space="preserve"> фазы фотосинтеза.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фотосинтеза </w:t>
            </w:r>
            <w:proofErr w:type="gramStart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живых организмов. Факторы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роста растений: воздух и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аэрация. Подземное дыхание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 xml:space="preserve">растений: состав </w:t>
            </w:r>
            <w:proofErr w:type="gramStart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почвенного</w:t>
            </w:r>
            <w:proofErr w:type="gramEnd"/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 xml:space="preserve">воздуха, газообмен. </w:t>
            </w:r>
            <w:proofErr w:type="spellStart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Газообменпри</w:t>
            </w:r>
            <w:proofErr w:type="spellEnd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 xml:space="preserve"> беспочвенном</w:t>
            </w:r>
          </w:p>
          <w:p w:rsidR="006E431F" w:rsidRPr="006E431F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выращивании</w:t>
            </w:r>
            <w:proofErr w:type="gramEnd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</w:tcPr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«Корневое давление».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«Приготовление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препарата устьиц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методом слепка».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Исследовательские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работы «Влияние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условий содержания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растений на количество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устьиц».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«Функциональная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растений </w:t>
            </w:r>
            <w:proofErr w:type="gramStart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активности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хлоропластов».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работа «Определение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хлорофилла</w:t>
            </w:r>
            <w:proofErr w:type="gramStart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 xml:space="preserve"> и Б,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оценкафотосинтетической</w:t>
            </w:r>
            <w:proofErr w:type="spellEnd"/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активности растений и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 xml:space="preserve">факторов, влияющих </w:t>
            </w:r>
            <w:proofErr w:type="gramStart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нее».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«Аэрация, СО</w:t>
            </w:r>
            <w:proofErr w:type="gramStart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 xml:space="preserve"> и О2.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Дыхание растений».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«Дыхание растений: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оценка интенсивности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дыхания растений и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плодов».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Исследовательские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работы «Влияние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способа выращивания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(состава питательной</w:t>
            </w:r>
            <w:proofErr w:type="gramEnd"/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смеси, схемы внесения)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на рост и развития</w:t>
            </w:r>
          </w:p>
          <w:p w:rsidR="006E431F" w:rsidRPr="006E431F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различных растений».</w:t>
            </w:r>
          </w:p>
        </w:tc>
      </w:tr>
      <w:tr w:rsidR="006E431F" w:rsidTr="006E431F">
        <w:trPr>
          <w:trHeight w:val="539"/>
        </w:trPr>
        <w:tc>
          <w:tcPr>
            <w:tcW w:w="3210" w:type="dxa"/>
          </w:tcPr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6.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Культурные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растения.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аспекты селекции</w:t>
            </w:r>
          </w:p>
          <w:p w:rsidR="006E431F" w:rsidRPr="006E431F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(20 ч)</w:t>
            </w:r>
          </w:p>
        </w:tc>
        <w:tc>
          <w:tcPr>
            <w:tcW w:w="3210" w:type="dxa"/>
          </w:tcPr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Как человек стал использовать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растения? Связь развития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цивилизации человека и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одомашнивания растений.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Доместикация.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Наследственность и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 xml:space="preserve">изменчивость – </w:t>
            </w:r>
            <w:proofErr w:type="gramStart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свойства живых организмов.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Изменчивость. Виды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изменчивость.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 xml:space="preserve">Ген </w:t>
            </w:r>
            <w:proofErr w:type="gramStart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атериальный носитель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наследственности и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изменчивости. Нуклеиновые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кислоты. Локализация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генетического материала </w:t>
            </w:r>
            <w:proofErr w:type="gramStart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клетке. Деление клеток.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Репликация ДНК. Основная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догма молекулярной биологии.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Транскрипция. Трансляция.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Мутации.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 xml:space="preserve">Эффект </w:t>
            </w:r>
            <w:proofErr w:type="gramStart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бутылочного</w:t>
            </w:r>
            <w:proofErr w:type="gramEnd"/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 xml:space="preserve">горлышка и </w:t>
            </w:r>
            <w:proofErr w:type="gramStart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генетическое</w:t>
            </w:r>
            <w:proofErr w:type="gramEnd"/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разнообразие. Что такое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генбанк</w:t>
            </w:r>
            <w:proofErr w:type="spellEnd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? Зачем сохранять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генетические ресурсы</w:t>
            </w:r>
          </w:p>
          <w:p w:rsidR="006E431F" w:rsidRPr="006E431F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растений? Основные способы</w:t>
            </w:r>
          </w:p>
        </w:tc>
        <w:tc>
          <w:tcPr>
            <w:tcW w:w="3211" w:type="dxa"/>
          </w:tcPr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Дискуссия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«Доместикация, все ли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растения и животные,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которые живут рядом с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человеком им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одомашниваются?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Можно ли считать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 xml:space="preserve">таракана </w:t>
            </w:r>
            <w:proofErr w:type="gramStart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одомашненным</w:t>
            </w:r>
            <w:proofErr w:type="gramEnd"/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животным?».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Модификационная</w:t>
            </w:r>
            <w:proofErr w:type="spellEnd"/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изменчивость (листья,</w:t>
            </w:r>
            <w:proofErr w:type="gramEnd"/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иголки с одного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дерева)».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 xml:space="preserve">«Ген – инструкция </w:t>
            </w:r>
            <w:proofErr w:type="gramStart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сборке клетки (на бисере</w:t>
            </w:r>
            <w:proofErr w:type="gramEnd"/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gramStart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конструкторе</w:t>
            </w:r>
            <w:proofErr w:type="gramEnd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)».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«Мутация на бутерброде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(любой объект из</w:t>
            </w:r>
            <w:proofErr w:type="gramEnd"/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предыдущей работы, где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изменение инструкции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приведет к изменению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внешнего вида</w:t>
            </w:r>
          </w:p>
          <w:p w:rsidR="006E431F" w:rsidRPr="006E431F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объекта)».</w:t>
            </w:r>
          </w:p>
        </w:tc>
      </w:tr>
      <w:tr w:rsidR="006E431F" w:rsidTr="006E431F">
        <w:trPr>
          <w:trHeight w:val="539"/>
        </w:trPr>
        <w:tc>
          <w:tcPr>
            <w:tcW w:w="3210" w:type="dxa"/>
          </w:tcPr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7.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Растительная</w:t>
            </w:r>
          </w:p>
          <w:p w:rsidR="006E431F" w:rsidRPr="006E431F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продукция (8 ч)</w:t>
            </w:r>
          </w:p>
        </w:tc>
        <w:tc>
          <w:tcPr>
            <w:tcW w:w="3210" w:type="dxa"/>
          </w:tcPr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Надземные и подземные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органы растений. Побег и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видоизмененный побег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растений. Способы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размножения растений.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Понятие о качестве продуктов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питания. Проблемы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 xml:space="preserve">конкуренции </w:t>
            </w:r>
            <w:proofErr w:type="gramStart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отечественных</w:t>
            </w:r>
            <w:proofErr w:type="gramEnd"/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 xml:space="preserve">продуктов питания </w:t>
            </w:r>
            <w:proofErr w:type="gramStart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импортными. Логистика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доставки и средства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сохранения продуктов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питания.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Микрозелень</w:t>
            </w:r>
            <w:proofErr w:type="spellEnd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: полезность и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Химический анализ</w:t>
            </w:r>
          </w:p>
          <w:p w:rsidR="006E431F" w:rsidRPr="006E431F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продукции.</w:t>
            </w:r>
          </w:p>
        </w:tc>
        <w:tc>
          <w:tcPr>
            <w:tcW w:w="3211" w:type="dxa"/>
          </w:tcPr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«Предельно допустимые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концентрации (ПДК) и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методы контроля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растительных продуктов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питания».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работа «Оценка качества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выращенной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микрозелени</w:t>
            </w:r>
            <w:proofErr w:type="spellEnd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» (либо</w:t>
            </w:r>
            <w:proofErr w:type="gramEnd"/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своя</w:t>
            </w:r>
            <w:proofErr w:type="gramEnd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, либо из магазина).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«Методы оценки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</w:t>
            </w:r>
            <w:proofErr w:type="gramStart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растительной</w:t>
            </w:r>
            <w:proofErr w:type="gramEnd"/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продукции: хранение и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сохранность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питательных веществ»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(по доступному</w:t>
            </w:r>
            <w:proofErr w:type="gramEnd"/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оборудованию).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Исследовательскаяработа</w:t>
            </w:r>
            <w:proofErr w:type="spellEnd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витамина</w:t>
            </w:r>
            <w:proofErr w:type="gramStart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 xml:space="preserve"> методом</w:t>
            </w:r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 xml:space="preserve">обратного титрования </w:t>
            </w:r>
            <w:proofErr w:type="gramStart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87E6C" w:rsidRPr="00C87E6C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плодах</w:t>
            </w:r>
            <w:proofErr w:type="gramEnd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 xml:space="preserve"> на разном сроке</w:t>
            </w:r>
          </w:p>
          <w:p w:rsidR="006E431F" w:rsidRPr="006E431F" w:rsidRDefault="00C87E6C" w:rsidP="00C87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способе</w:t>
            </w:r>
            <w:proofErr w:type="gramEnd"/>
            <w:r w:rsidRPr="00C87E6C">
              <w:rPr>
                <w:rFonts w:ascii="Times New Roman" w:hAnsi="Times New Roman" w:cs="Times New Roman"/>
                <w:sz w:val="24"/>
                <w:szCs w:val="24"/>
              </w:rPr>
              <w:t>) хранения».</w:t>
            </w:r>
          </w:p>
        </w:tc>
      </w:tr>
      <w:tr w:rsidR="006E431F" w:rsidTr="006E431F">
        <w:trPr>
          <w:trHeight w:val="539"/>
        </w:trPr>
        <w:tc>
          <w:tcPr>
            <w:tcW w:w="3210" w:type="dxa"/>
          </w:tcPr>
          <w:p w:rsidR="006E431F" w:rsidRPr="006E431F" w:rsidRDefault="006E431F" w:rsidP="009C0A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6E431F" w:rsidRPr="006E431F" w:rsidRDefault="006E431F" w:rsidP="009C0A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31F" w:rsidTr="006E431F">
        <w:trPr>
          <w:trHeight w:val="539"/>
        </w:trPr>
        <w:tc>
          <w:tcPr>
            <w:tcW w:w="3210" w:type="dxa"/>
          </w:tcPr>
          <w:p w:rsidR="006E431F" w:rsidRPr="006E431F" w:rsidRDefault="006E431F" w:rsidP="009C0A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6E431F" w:rsidRPr="006E431F" w:rsidRDefault="006E431F" w:rsidP="009C0A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31F" w:rsidTr="006E431F">
        <w:trPr>
          <w:trHeight w:val="539"/>
        </w:trPr>
        <w:tc>
          <w:tcPr>
            <w:tcW w:w="3210" w:type="dxa"/>
          </w:tcPr>
          <w:p w:rsidR="006E431F" w:rsidRPr="006E431F" w:rsidRDefault="006E431F" w:rsidP="009C0A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6E431F" w:rsidRPr="006E431F" w:rsidRDefault="006E431F" w:rsidP="009C0A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31F" w:rsidTr="006E431F">
        <w:trPr>
          <w:trHeight w:val="539"/>
        </w:trPr>
        <w:tc>
          <w:tcPr>
            <w:tcW w:w="3210" w:type="dxa"/>
          </w:tcPr>
          <w:p w:rsidR="006E431F" w:rsidRPr="006E431F" w:rsidRDefault="006E431F" w:rsidP="009C0A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6E431F" w:rsidRPr="006E431F" w:rsidRDefault="006E431F" w:rsidP="009C0A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31F" w:rsidTr="006E431F">
        <w:trPr>
          <w:trHeight w:val="539"/>
        </w:trPr>
        <w:tc>
          <w:tcPr>
            <w:tcW w:w="3210" w:type="dxa"/>
          </w:tcPr>
          <w:p w:rsidR="006E431F" w:rsidRPr="006E431F" w:rsidRDefault="006E431F" w:rsidP="009C0A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6E431F" w:rsidRPr="006E431F" w:rsidRDefault="006E431F" w:rsidP="009C0A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31F" w:rsidTr="006E431F">
        <w:trPr>
          <w:trHeight w:val="539"/>
        </w:trPr>
        <w:tc>
          <w:tcPr>
            <w:tcW w:w="3210" w:type="dxa"/>
          </w:tcPr>
          <w:p w:rsidR="006E431F" w:rsidRPr="006E431F" w:rsidRDefault="006E431F" w:rsidP="009C0A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6E431F" w:rsidRPr="006E431F" w:rsidRDefault="006E431F" w:rsidP="009C0A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31F" w:rsidTr="006E431F">
        <w:trPr>
          <w:trHeight w:val="539"/>
        </w:trPr>
        <w:tc>
          <w:tcPr>
            <w:tcW w:w="3210" w:type="dxa"/>
          </w:tcPr>
          <w:p w:rsidR="006E431F" w:rsidRPr="006E431F" w:rsidRDefault="006E431F" w:rsidP="009C0A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6E431F" w:rsidRPr="006E431F" w:rsidRDefault="006E431F" w:rsidP="009C0A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6E431F" w:rsidRPr="006E431F" w:rsidRDefault="006E431F" w:rsidP="006E43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AF7" w:rsidRPr="009C0AF7" w:rsidRDefault="009C0AF7" w:rsidP="009C0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9C0AF7" w:rsidRPr="009C0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AF7"/>
    <w:rsid w:val="000D77C3"/>
    <w:rsid w:val="006E431F"/>
    <w:rsid w:val="007D3429"/>
    <w:rsid w:val="009C0AF7"/>
    <w:rsid w:val="00B56812"/>
    <w:rsid w:val="00C87E6C"/>
    <w:rsid w:val="00E20161"/>
    <w:rsid w:val="00EC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0D77C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0D77C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5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5832</Words>
  <Characters>33243</Characters>
  <Application>Microsoft Office Word</Application>
  <DocSecurity>0</DocSecurity>
  <Lines>277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</dc:creator>
  <cp:lastModifiedBy>Galya</cp:lastModifiedBy>
  <cp:revision>6</cp:revision>
  <cp:lastPrinted>2023-09-12T14:42:00Z</cp:lastPrinted>
  <dcterms:created xsi:type="dcterms:W3CDTF">2023-09-10T17:00:00Z</dcterms:created>
  <dcterms:modified xsi:type="dcterms:W3CDTF">2023-09-12T14:43:00Z</dcterms:modified>
</cp:coreProperties>
</file>